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03DB" w14:textId="77777777" w:rsidR="00AE1B0C" w:rsidRPr="00AE1B0C" w:rsidRDefault="00AE1B0C" w:rsidP="00AE1B0C">
      <w:pPr>
        <w:spacing w:after="0" w:line="240" w:lineRule="auto"/>
        <w:jc w:val="right"/>
        <w:rPr>
          <w:color w:val="0070C0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A887A7B" wp14:editId="40CFA86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384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431" y="21288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S logo 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21761" r="16649" b="37091"/>
                    <a:stretch/>
                  </pic:blipFill>
                  <pic:spPr bwMode="auto">
                    <a:xfrm>
                      <a:off x="0" y="0"/>
                      <a:ext cx="243840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2059"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  <w:t xml:space="preserve"> </w:t>
      </w:r>
      <w:r w:rsidRPr="00AE1B0C">
        <w:rPr>
          <w:color w:val="0070C0"/>
          <w:sz w:val="24"/>
        </w:rPr>
        <w:t>S</w:t>
      </w:r>
      <w:r w:rsidR="00EF17DA">
        <w:rPr>
          <w:color w:val="0070C0"/>
          <w:sz w:val="24"/>
        </w:rPr>
        <w:t xml:space="preserve">veučilište u Rijeci ▪ Fakultet </w:t>
      </w:r>
      <w:r w:rsidRPr="00AE1B0C">
        <w:rPr>
          <w:color w:val="0070C0"/>
          <w:sz w:val="24"/>
        </w:rPr>
        <w:t xml:space="preserve"> zdravstven</w:t>
      </w:r>
      <w:r w:rsidR="00EF17DA">
        <w:rPr>
          <w:color w:val="0070C0"/>
          <w:sz w:val="24"/>
        </w:rPr>
        <w:t>ih studija</w:t>
      </w:r>
    </w:p>
    <w:p w14:paraId="5194D1E8" w14:textId="77777777" w:rsidR="00AE1B0C" w:rsidRPr="00AE1B0C" w:rsidRDefault="00AE1B0C" w:rsidP="00AE1B0C">
      <w:pPr>
        <w:spacing w:after="0" w:line="240" w:lineRule="auto"/>
        <w:jc w:val="right"/>
        <w:rPr>
          <w:color w:val="0070C0"/>
        </w:rPr>
      </w:pPr>
      <w:r w:rsidRPr="00AE1B0C">
        <w:rPr>
          <w:color w:val="0070C0"/>
          <w:sz w:val="24"/>
        </w:rPr>
        <w:t>University of Rijeka ▪ Faculty of He</w:t>
      </w:r>
      <w:r w:rsidR="006A7157">
        <w:rPr>
          <w:color w:val="0070C0"/>
          <w:sz w:val="24"/>
        </w:rPr>
        <w:t>al</w:t>
      </w:r>
      <w:r w:rsidRPr="00AE1B0C">
        <w:rPr>
          <w:color w:val="0070C0"/>
          <w:sz w:val="24"/>
        </w:rPr>
        <w:t>th S</w:t>
      </w:r>
      <w:r w:rsidR="00F31EDE">
        <w:rPr>
          <w:color w:val="0070C0"/>
          <w:sz w:val="24"/>
        </w:rPr>
        <w:t>tudies</w:t>
      </w:r>
    </w:p>
    <w:p w14:paraId="554599F5" w14:textId="77777777" w:rsidR="00AE1B0C" w:rsidRPr="004F4BF4" w:rsidRDefault="00AE1B0C" w:rsidP="00AE1B0C">
      <w:pPr>
        <w:spacing w:before="40"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Viktora Cara Emina 5 ▪ 51000 Rijeka ▪ CROATIA</w:t>
      </w:r>
    </w:p>
    <w:p w14:paraId="6A301C53" w14:textId="77777777" w:rsidR="004F4BF4" w:rsidRPr="004F4BF4" w:rsidRDefault="005A500D" w:rsidP="00AE1B0C">
      <w:pPr>
        <w:spacing w:after="0" w:line="240" w:lineRule="auto"/>
        <w:jc w:val="right"/>
        <w:rPr>
          <w:color w:val="0070C0"/>
          <w:sz w:val="18"/>
        </w:rPr>
      </w:pPr>
      <w:r>
        <w:rPr>
          <w:color w:val="0070C0"/>
          <w:sz w:val="18"/>
        </w:rPr>
        <w:t>Phone: +385 51 554 929</w:t>
      </w:r>
    </w:p>
    <w:p w14:paraId="52BB9190" w14:textId="77777777" w:rsidR="00AE1B0C" w:rsidRDefault="004F4BF4" w:rsidP="00AE1B0C">
      <w:pPr>
        <w:spacing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www.fzsri.uniri.hr</w:t>
      </w:r>
      <w:r w:rsidR="00AE1B0C" w:rsidRPr="004F4BF4">
        <w:rPr>
          <w:color w:val="0070C0"/>
          <w:sz w:val="18"/>
        </w:rPr>
        <w:t xml:space="preserve"> </w:t>
      </w:r>
    </w:p>
    <w:p w14:paraId="00CC335C" w14:textId="77777777" w:rsidR="002640CB" w:rsidRDefault="002640CB" w:rsidP="005B7C75">
      <w:pPr>
        <w:spacing w:after="0" w:line="240" w:lineRule="auto"/>
        <w:rPr>
          <w:color w:val="0070C0"/>
          <w:sz w:val="18"/>
        </w:rPr>
      </w:pPr>
    </w:p>
    <w:p w14:paraId="34DAEF12" w14:textId="77777777" w:rsidR="008819DE" w:rsidRDefault="008819DE" w:rsidP="005B7C75">
      <w:pPr>
        <w:spacing w:after="0" w:line="240" w:lineRule="auto"/>
        <w:rPr>
          <w:sz w:val="20"/>
          <w:szCs w:val="20"/>
        </w:rPr>
      </w:pPr>
    </w:p>
    <w:p w14:paraId="4E12442E" w14:textId="49CC06F5" w:rsidR="008819DE" w:rsidRPr="00C429D4" w:rsidRDefault="005B7C75" w:rsidP="005B7C75">
      <w:pPr>
        <w:spacing w:after="0" w:line="240" w:lineRule="auto"/>
        <w:rPr>
          <w:rFonts w:cstheme="minorHAnsi"/>
        </w:rPr>
      </w:pPr>
      <w:r w:rsidRPr="00C429D4">
        <w:rPr>
          <w:rFonts w:cstheme="minorHAnsi"/>
        </w:rPr>
        <w:t>Klasa:</w:t>
      </w:r>
      <w:r w:rsidR="00336008" w:rsidRPr="00C429D4">
        <w:rPr>
          <w:rFonts w:cstheme="minorHAnsi"/>
        </w:rPr>
        <w:t xml:space="preserve"> </w:t>
      </w:r>
      <w:r w:rsidR="00C46164" w:rsidRPr="00C429D4">
        <w:rPr>
          <w:rFonts w:cstheme="minorHAnsi"/>
        </w:rPr>
        <w:t>401-</w:t>
      </w:r>
      <w:r w:rsidR="008E22F8" w:rsidRPr="00C429D4">
        <w:rPr>
          <w:rFonts w:cstheme="minorHAnsi"/>
        </w:rPr>
        <w:t>01/23-01-1</w:t>
      </w:r>
    </w:p>
    <w:p w14:paraId="2DCE785C" w14:textId="55B7CD81" w:rsidR="002B73FD" w:rsidRPr="00C429D4" w:rsidRDefault="005B7C75" w:rsidP="008819DE">
      <w:pPr>
        <w:spacing w:after="0" w:line="240" w:lineRule="auto"/>
        <w:rPr>
          <w:rFonts w:cstheme="minorHAnsi"/>
        </w:rPr>
      </w:pPr>
      <w:r w:rsidRPr="00C429D4">
        <w:rPr>
          <w:rFonts w:cstheme="minorHAnsi"/>
        </w:rPr>
        <w:t>Ur</w:t>
      </w:r>
      <w:r w:rsidR="00C46164" w:rsidRPr="00C429D4">
        <w:rPr>
          <w:rFonts w:cstheme="minorHAnsi"/>
        </w:rPr>
        <w:t>.</w:t>
      </w:r>
      <w:r w:rsidRPr="00C429D4">
        <w:rPr>
          <w:rFonts w:cstheme="minorHAnsi"/>
        </w:rPr>
        <w:t xml:space="preserve"> broj:</w:t>
      </w:r>
      <w:r w:rsidR="00336008" w:rsidRPr="00C429D4">
        <w:rPr>
          <w:rFonts w:cstheme="minorHAnsi"/>
        </w:rPr>
        <w:t xml:space="preserve"> </w:t>
      </w:r>
      <w:r w:rsidR="00AC36C0" w:rsidRPr="00C429D4">
        <w:rPr>
          <w:rFonts w:cstheme="minorHAnsi"/>
        </w:rPr>
        <w:t>2170-</w:t>
      </w:r>
      <w:r w:rsidR="008E22F8" w:rsidRPr="00C429D4">
        <w:rPr>
          <w:rFonts w:cstheme="minorHAnsi"/>
        </w:rPr>
        <w:t>1-65-01-23-1</w:t>
      </w:r>
    </w:p>
    <w:p w14:paraId="64EC22E8" w14:textId="77777777" w:rsidR="008819DE" w:rsidRPr="00C429D4" w:rsidRDefault="008819DE" w:rsidP="008819DE">
      <w:pPr>
        <w:spacing w:after="0" w:line="240" w:lineRule="auto"/>
        <w:rPr>
          <w:rFonts w:cstheme="minorHAnsi"/>
        </w:rPr>
      </w:pPr>
    </w:p>
    <w:p w14:paraId="5204150B" w14:textId="06E5EAE9" w:rsidR="002B73FD" w:rsidRPr="00C429D4" w:rsidRDefault="00BA7CF1" w:rsidP="002B73FD">
      <w:pPr>
        <w:jc w:val="both"/>
        <w:rPr>
          <w:rFonts w:cstheme="minorHAnsi"/>
        </w:rPr>
      </w:pPr>
      <w:r w:rsidRPr="00C429D4">
        <w:rPr>
          <w:rFonts w:cstheme="minorHAnsi"/>
        </w:rPr>
        <w:t>U Rijeci,</w:t>
      </w:r>
      <w:r w:rsidR="00523925" w:rsidRPr="00C429D4">
        <w:rPr>
          <w:rFonts w:cstheme="minorHAnsi"/>
        </w:rPr>
        <w:t xml:space="preserve"> </w:t>
      </w:r>
      <w:r w:rsidR="008E22F8" w:rsidRPr="00C429D4">
        <w:rPr>
          <w:rFonts w:cstheme="minorHAnsi"/>
        </w:rPr>
        <w:t>2</w:t>
      </w:r>
      <w:r w:rsidR="00F02E23">
        <w:rPr>
          <w:rFonts w:cstheme="minorHAnsi"/>
        </w:rPr>
        <w:t>7</w:t>
      </w:r>
      <w:r w:rsidR="008E22F8" w:rsidRPr="00C429D4">
        <w:rPr>
          <w:rFonts w:cstheme="minorHAnsi"/>
        </w:rPr>
        <w:t>.01.2023.</w:t>
      </w:r>
    </w:p>
    <w:p w14:paraId="01A81D05" w14:textId="77777777" w:rsidR="002B73FD" w:rsidRPr="00710E1F" w:rsidRDefault="002B73FD" w:rsidP="002B73FD">
      <w:pPr>
        <w:jc w:val="center"/>
        <w:rPr>
          <w:rFonts w:cstheme="minorHAnsi"/>
          <w:b/>
          <w:sz w:val="24"/>
          <w:szCs w:val="24"/>
        </w:rPr>
      </w:pPr>
      <w:r w:rsidRPr="00710E1F">
        <w:rPr>
          <w:rFonts w:cstheme="minorHAnsi"/>
          <w:b/>
          <w:sz w:val="24"/>
          <w:szCs w:val="24"/>
        </w:rPr>
        <w:t xml:space="preserve">Bilješke uz </w:t>
      </w:r>
      <w:r w:rsidR="001C0039" w:rsidRPr="00710E1F">
        <w:rPr>
          <w:rFonts w:cstheme="minorHAnsi"/>
          <w:b/>
          <w:sz w:val="24"/>
          <w:szCs w:val="24"/>
        </w:rPr>
        <w:t xml:space="preserve">financijski izvještaj </w:t>
      </w:r>
    </w:p>
    <w:p w14:paraId="296DEA03" w14:textId="77777777" w:rsidR="002B73FD" w:rsidRPr="00C429D4" w:rsidRDefault="002B73FD" w:rsidP="00745A62">
      <w:pPr>
        <w:spacing w:after="0" w:line="240" w:lineRule="auto"/>
        <w:jc w:val="both"/>
        <w:rPr>
          <w:rFonts w:cstheme="minorHAnsi"/>
        </w:rPr>
      </w:pPr>
      <w:r w:rsidRPr="00C429D4">
        <w:rPr>
          <w:rFonts w:cstheme="minorHAnsi"/>
        </w:rPr>
        <w:t>Naziv: Fakultet zdravstvenih studija</w:t>
      </w:r>
    </w:p>
    <w:p w14:paraId="78B73A79" w14:textId="77777777" w:rsidR="002B73FD" w:rsidRPr="00C429D4" w:rsidRDefault="002B73FD" w:rsidP="00745A62">
      <w:pPr>
        <w:spacing w:after="0" w:line="240" w:lineRule="auto"/>
        <w:jc w:val="both"/>
        <w:rPr>
          <w:rFonts w:cstheme="minorHAnsi"/>
        </w:rPr>
      </w:pPr>
      <w:r w:rsidRPr="00C429D4">
        <w:rPr>
          <w:rFonts w:cstheme="minorHAnsi"/>
        </w:rPr>
        <w:t>Adresa: Viktora Cara Emina 5, 51000 Rijeka</w:t>
      </w:r>
    </w:p>
    <w:p w14:paraId="284B20F1" w14:textId="77777777" w:rsidR="002B73FD" w:rsidRPr="00C429D4" w:rsidRDefault="00745A62" w:rsidP="00745A62">
      <w:pPr>
        <w:spacing w:after="0" w:line="240" w:lineRule="auto"/>
        <w:jc w:val="both"/>
        <w:rPr>
          <w:rFonts w:cstheme="minorHAnsi"/>
        </w:rPr>
      </w:pPr>
      <w:r w:rsidRPr="00C429D4">
        <w:rPr>
          <w:rFonts w:cstheme="minorHAnsi"/>
        </w:rPr>
        <w:t>Djelatnost: Visoko o</w:t>
      </w:r>
      <w:r w:rsidR="002B73FD" w:rsidRPr="00C429D4">
        <w:rPr>
          <w:rFonts w:cstheme="minorHAnsi"/>
        </w:rPr>
        <w:t>brazovanje 8542</w:t>
      </w:r>
    </w:p>
    <w:p w14:paraId="653B8BD9" w14:textId="77777777" w:rsidR="002B73FD" w:rsidRPr="00C429D4" w:rsidRDefault="002B73FD" w:rsidP="00745A62">
      <w:pPr>
        <w:spacing w:after="0" w:line="240" w:lineRule="auto"/>
        <w:jc w:val="both"/>
        <w:rPr>
          <w:rFonts w:cstheme="minorHAnsi"/>
        </w:rPr>
      </w:pPr>
      <w:r w:rsidRPr="00C429D4">
        <w:rPr>
          <w:rFonts w:cstheme="minorHAnsi"/>
        </w:rPr>
        <w:t xml:space="preserve">Odgovorna </w:t>
      </w:r>
      <w:r w:rsidR="00EF08D5" w:rsidRPr="00C429D4">
        <w:rPr>
          <w:rFonts w:cstheme="minorHAnsi"/>
        </w:rPr>
        <w:t>osoba: Prof. dr. sc. Daniela Malnar</w:t>
      </w:r>
      <w:r w:rsidRPr="00C429D4">
        <w:rPr>
          <w:rFonts w:cstheme="minorHAnsi"/>
        </w:rPr>
        <w:t>, dr. med.</w:t>
      </w:r>
    </w:p>
    <w:p w14:paraId="3870FCEB" w14:textId="77777777" w:rsidR="002B73FD" w:rsidRPr="009E5877" w:rsidRDefault="002B73FD" w:rsidP="002B73FD">
      <w:pPr>
        <w:jc w:val="both"/>
        <w:rPr>
          <w:rFonts w:cstheme="minorHAnsi"/>
          <w:sz w:val="24"/>
          <w:szCs w:val="24"/>
        </w:rPr>
      </w:pPr>
    </w:p>
    <w:p w14:paraId="61A38B3A" w14:textId="25F88DEA" w:rsidR="005B7C75" w:rsidRDefault="005B7C75" w:rsidP="005B7C75">
      <w:pPr>
        <w:ind w:firstLine="708"/>
        <w:jc w:val="both"/>
        <w:rPr>
          <w:rFonts w:cstheme="minorHAnsi"/>
        </w:rPr>
      </w:pPr>
      <w:r w:rsidRPr="00C429D4">
        <w:rPr>
          <w:rFonts w:cstheme="minorHAnsi"/>
        </w:rPr>
        <w:t>Financijsko izvješće</w:t>
      </w:r>
      <w:r w:rsidR="008700E1" w:rsidRPr="00C429D4">
        <w:rPr>
          <w:rFonts w:cstheme="minorHAnsi"/>
        </w:rPr>
        <w:t xml:space="preserve"> Fakulteta zdravstvenih studija sastavljena su sukladno odredbama Zakona o računovodstvu, a pri njihovu sastavljaju  primijenjeni su zakonski propisi, Međunar</w:t>
      </w:r>
      <w:r w:rsidR="00C50F3B" w:rsidRPr="00C429D4">
        <w:rPr>
          <w:rFonts w:cstheme="minorHAnsi"/>
        </w:rPr>
        <w:t xml:space="preserve">odni računovodstveni standardi i </w:t>
      </w:r>
      <w:r w:rsidR="008700E1" w:rsidRPr="00C429D4">
        <w:rPr>
          <w:rFonts w:cstheme="minorHAnsi"/>
        </w:rPr>
        <w:t>Međunarodni stand</w:t>
      </w:r>
      <w:r w:rsidRPr="00C429D4">
        <w:rPr>
          <w:rFonts w:cstheme="minorHAnsi"/>
        </w:rPr>
        <w:t>ardi financijskog izvještavanja, s</w:t>
      </w:r>
      <w:r w:rsidR="006A3421" w:rsidRPr="00C429D4">
        <w:rPr>
          <w:rFonts w:cstheme="minorHAnsi"/>
        </w:rPr>
        <w:t>ukladno Okružnici Ministarstva financija o predaji i konsolidaciji financijskih izvještaj</w:t>
      </w:r>
      <w:r w:rsidR="00C00C9A" w:rsidRPr="00C429D4">
        <w:rPr>
          <w:rFonts w:cstheme="minorHAnsi"/>
        </w:rPr>
        <w:t>a u su</w:t>
      </w:r>
      <w:r w:rsidR="00BA7CF1" w:rsidRPr="00C429D4">
        <w:rPr>
          <w:rFonts w:cstheme="minorHAnsi"/>
        </w:rPr>
        <w:t>stav</w:t>
      </w:r>
      <w:r w:rsidR="00E06EC9" w:rsidRPr="00C429D4">
        <w:rPr>
          <w:rFonts w:cstheme="minorHAnsi"/>
        </w:rPr>
        <w:t>u proračuna (</w:t>
      </w:r>
      <w:r w:rsidR="002E28A6" w:rsidRPr="00C429D4">
        <w:t xml:space="preserve">KLASA : 400-02 </w:t>
      </w:r>
      <w:r w:rsidR="008E22F8" w:rsidRPr="00C429D4">
        <w:t>/22-01/</w:t>
      </w:r>
      <w:r w:rsidR="002E28A6" w:rsidRPr="00C429D4">
        <w:t xml:space="preserve"> 2</w:t>
      </w:r>
      <w:r w:rsidR="008E22F8" w:rsidRPr="00C429D4">
        <w:t>6</w:t>
      </w:r>
      <w:r w:rsidR="002E28A6" w:rsidRPr="00C429D4">
        <w:t xml:space="preserve"> URBROJ: 513-05-03-2</w:t>
      </w:r>
      <w:r w:rsidR="008E22F8" w:rsidRPr="00C429D4">
        <w:t>3</w:t>
      </w:r>
      <w:r w:rsidR="002E28A6" w:rsidRPr="00C429D4">
        <w:t>-</w:t>
      </w:r>
      <w:r w:rsidR="008E22F8" w:rsidRPr="00C429D4">
        <w:t>6</w:t>
      </w:r>
      <w:r w:rsidR="002E28A6" w:rsidRPr="00C429D4">
        <w:t xml:space="preserve"> od</w:t>
      </w:r>
      <w:r w:rsidR="00B75FD6" w:rsidRPr="00C429D4">
        <w:t xml:space="preserve"> </w:t>
      </w:r>
      <w:r w:rsidR="008E22F8" w:rsidRPr="00C429D4">
        <w:t>12</w:t>
      </w:r>
      <w:r w:rsidR="00B75FD6" w:rsidRPr="00C429D4">
        <w:t xml:space="preserve">. </w:t>
      </w:r>
      <w:r w:rsidR="008E22F8" w:rsidRPr="00C429D4">
        <w:t>siječnja 2023</w:t>
      </w:r>
      <w:r w:rsidR="002E28A6" w:rsidRPr="00C429D4">
        <w:rPr>
          <w:rFonts w:cstheme="minorHAnsi"/>
        </w:rPr>
        <w:t>.)</w:t>
      </w:r>
    </w:p>
    <w:p w14:paraId="4B691E3A" w14:textId="77777777" w:rsidR="00F02E23" w:rsidRPr="00C429D4" w:rsidRDefault="00F02E23" w:rsidP="005B7C75">
      <w:pPr>
        <w:ind w:firstLine="708"/>
        <w:jc w:val="both"/>
        <w:rPr>
          <w:rFonts w:cstheme="minorHAnsi"/>
        </w:rPr>
      </w:pPr>
    </w:p>
    <w:p w14:paraId="5A211153" w14:textId="074CBCED" w:rsidR="00BA7CF1" w:rsidRPr="00F02E23" w:rsidRDefault="00BA7CF1" w:rsidP="00F02E23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F02E23">
        <w:rPr>
          <w:rFonts w:cstheme="minorHAnsi"/>
          <w:b/>
        </w:rPr>
        <w:t>Bilješke uz obra</w:t>
      </w:r>
      <w:r w:rsidR="006B53E1" w:rsidRPr="00F02E23">
        <w:rPr>
          <w:rFonts w:cstheme="minorHAnsi"/>
          <w:b/>
        </w:rPr>
        <w:t>zac o prihodima i rashodima, primicima i izdacima</w:t>
      </w:r>
    </w:p>
    <w:p w14:paraId="41A29483" w14:textId="64978E31" w:rsidR="006A61FE" w:rsidRPr="009E5877" w:rsidRDefault="006A61FE" w:rsidP="00F02E23">
      <w:pPr>
        <w:jc w:val="both"/>
        <w:rPr>
          <w:rFonts w:cstheme="minorHAnsi"/>
        </w:rPr>
      </w:pPr>
      <w:r w:rsidRPr="009E5877">
        <w:rPr>
          <w:rFonts w:cstheme="minorHAnsi"/>
        </w:rPr>
        <w:t>Prihodi poslov</w:t>
      </w:r>
      <w:r w:rsidR="00903292" w:rsidRPr="009E5877">
        <w:rPr>
          <w:rFonts w:cstheme="minorHAnsi"/>
        </w:rPr>
        <w:t xml:space="preserve">anja na AOP 001 porasli su za </w:t>
      </w:r>
      <w:r w:rsidR="006F0619" w:rsidRPr="009E5877">
        <w:rPr>
          <w:rFonts w:cstheme="minorHAnsi"/>
        </w:rPr>
        <w:t>6,1</w:t>
      </w:r>
      <w:r w:rsidRPr="009E5877">
        <w:rPr>
          <w:rFonts w:cstheme="minorHAnsi"/>
        </w:rPr>
        <w:t xml:space="preserve">% najvećim djelom na prihodima </w:t>
      </w:r>
      <w:r w:rsidR="00866F94" w:rsidRPr="009E5877">
        <w:rPr>
          <w:rFonts w:cstheme="minorHAnsi"/>
        </w:rPr>
        <w:t xml:space="preserve">doznačenim </w:t>
      </w:r>
      <w:r w:rsidR="00BF041B">
        <w:rPr>
          <w:rFonts w:cstheme="minorHAnsi"/>
        </w:rPr>
        <w:t>iz Ministarstva</w:t>
      </w:r>
      <w:r w:rsidR="006F0619" w:rsidRPr="009E5877">
        <w:rPr>
          <w:rFonts w:cstheme="minorHAnsi"/>
        </w:rPr>
        <w:t>.</w:t>
      </w:r>
      <w:r w:rsidR="00A52A97" w:rsidRPr="009E5877">
        <w:rPr>
          <w:rFonts w:cstheme="minorHAnsi"/>
        </w:rPr>
        <w:t xml:space="preserve"> </w:t>
      </w:r>
    </w:p>
    <w:p w14:paraId="79D02544" w14:textId="6DD5F693" w:rsidR="00411D85" w:rsidRPr="009E5877" w:rsidRDefault="006F0619" w:rsidP="00F02E23">
      <w:pPr>
        <w:jc w:val="both"/>
        <w:rPr>
          <w:rFonts w:cstheme="minorHAnsi"/>
        </w:rPr>
      </w:pPr>
      <w:r w:rsidRPr="009E5877">
        <w:rPr>
          <w:rFonts w:cstheme="minorHAnsi"/>
        </w:rPr>
        <w:t>P</w:t>
      </w:r>
      <w:r w:rsidR="00A52A97" w:rsidRPr="009E5877">
        <w:rPr>
          <w:rFonts w:cstheme="minorHAnsi"/>
        </w:rPr>
        <w:t>rihod</w:t>
      </w:r>
      <w:r w:rsidRPr="009E5877">
        <w:rPr>
          <w:rFonts w:cstheme="minorHAnsi"/>
        </w:rPr>
        <w:t>i</w:t>
      </w:r>
      <w:r w:rsidR="00A52A97" w:rsidRPr="009E5877">
        <w:rPr>
          <w:rFonts w:cstheme="minorHAnsi"/>
        </w:rPr>
        <w:t xml:space="preserve"> po posebnim propisima, odnosno školarina na AOP 101</w:t>
      </w:r>
      <w:r w:rsidRPr="009E5877">
        <w:rPr>
          <w:rFonts w:cstheme="minorHAnsi"/>
        </w:rPr>
        <w:t xml:space="preserve"> ostali su na istoj razini budući da nije bilo prom</w:t>
      </w:r>
      <w:r w:rsidR="00C429D4">
        <w:rPr>
          <w:rFonts w:cstheme="minorHAnsi"/>
        </w:rPr>
        <w:t>jena</w:t>
      </w:r>
      <w:r w:rsidRPr="009E5877">
        <w:rPr>
          <w:rFonts w:cstheme="minorHAnsi"/>
        </w:rPr>
        <w:t xml:space="preserve"> u broju studenata i cijeni školarina.</w:t>
      </w:r>
    </w:p>
    <w:p w14:paraId="7184B355" w14:textId="67A35BB5" w:rsidR="00411D85" w:rsidRPr="009E5877" w:rsidRDefault="00411D85" w:rsidP="00F02E23">
      <w:pPr>
        <w:jc w:val="both"/>
        <w:rPr>
          <w:rFonts w:cstheme="minorHAnsi"/>
        </w:rPr>
      </w:pPr>
      <w:r w:rsidRPr="009E5877">
        <w:rPr>
          <w:rFonts w:cstheme="minorHAnsi"/>
        </w:rPr>
        <w:t xml:space="preserve">Na kontu 632 pomoći od međunarodnih organizacija te institucija i tijela EU ostvarena su u iznosu 19,3% od prošle godine budući da smo u prošloj godini  knjižili prihod od ERASMUS projekta, a u ovoj godini smo imali samo projekt EQUALIS. </w:t>
      </w:r>
    </w:p>
    <w:p w14:paraId="7B0B3AFE" w14:textId="3E1852B7" w:rsidR="00411D85" w:rsidRPr="009E5877" w:rsidRDefault="00411D85" w:rsidP="00F02E23">
      <w:pPr>
        <w:jc w:val="both"/>
        <w:rPr>
          <w:rFonts w:cstheme="minorHAnsi"/>
        </w:rPr>
      </w:pPr>
      <w:r w:rsidRPr="009E5877">
        <w:rPr>
          <w:rFonts w:cstheme="minorHAnsi"/>
        </w:rPr>
        <w:t>Na kontu 639 prijenosi proračunskih korisnika popore UNIRI projekta ostvareno je 77,5% prošlogodišnjih prihoda, budući da je Sveučilište odlučilo isplatiti potpore u 2023. godini za projekte koji su na natječaju dobiveni krajem 2022.godini.</w:t>
      </w:r>
    </w:p>
    <w:p w14:paraId="76231D72" w14:textId="7C1B80B4" w:rsidR="00866F94" w:rsidRPr="009E5877" w:rsidRDefault="00866F94" w:rsidP="00F02E23">
      <w:pPr>
        <w:rPr>
          <w:rFonts w:cstheme="minorHAnsi"/>
        </w:rPr>
      </w:pPr>
      <w:r w:rsidRPr="009E5877">
        <w:rPr>
          <w:rFonts w:cstheme="minorHAnsi"/>
        </w:rPr>
        <w:t xml:space="preserve">Prihodi od imovine  AOP (077) ostvareni su u iznosu od </w:t>
      </w:r>
      <w:r w:rsidR="00194B2C" w:rsidRPr="009E5877">
        <w:rPr>
          <w:rFonts w:cstheme="minorHAnsi"/>
        </w:rPr>
        <w:t>136</w:t>
      </w:r>
      <w:r w:rsidR="00C429D4">
        <w:rPr>
          <w:rFonts w:cstheme="minorHAnsi"/>
        </w:rPr>
        <w:t>,00</w:t>
      </w:r>
      <w:r w:rsidR="00194B2C" w:rsidRPr="009E5877">
        <w:rPr>
          <w:rFonts w:cstheme="minorHAnsi"/>
        </w:rPr>
        <w:t xml:space="preserve"> </w:t>
      </w:r>
      <w:r w:rsidRPr="009E5877">
        <w:rPr>
          <w:rFonts w:cstheme="minorHAnsi"/>
        </w:rPr>
        <w:t>kn i bilježe pad od 6</w:t>
      </w:r>
      <w:r w:rsidR="00194B2C" w:rsidRPr="009E5877">
        <w:rPr>
          <w:rFonts w:cstheme="minorHAnsi"/>
        </w:rPr>
        <w:t>5,7%</w:t>
      </w:r>
      <w:r w:rsidR="00786034" w:rsidRPr="009E5877">
        <w:rPr>
          <w:rFonts w:cstheme="minorHAnsi"/>
        </w:rPr>
        <w:t xml:space="preserve"> zbog smanjene kamate na depozite po viđenju.</w:t>
      </w:r>
    </w:p>
    <w:p w14:paraId="3C2D9F4B" w14:textId="25D3781C" w:rsidR="00A74F44" w:rsidRPr="009E5877" w:rsidRDefault="00A74F44" w:rsidP="00F02E23">
      <w:r w:rsidRPr="009E5877">
        <w:t xml:space="preserve">Prihodi od prodaje proizvoda i robe te pruženih usluga AOP (119) ostvareni su u iznosu od </w:t>
      </w:r>
      <w:r w:rsidR="00194B2C" w:rsidRPr="009E5877">
        <w:t xml:space="preserve">252.613,48 </w:t>
      </w:r>
      <w:r w:rsidRPr="009E5877">
        <w:t xml:space="preserve"> </w:t>
      </w:r>
      <w:r w:rsidR="00194B2C" w:rsidRPr="009E5877">
        <w:t>kn</w:t>
      </w:r>
      <w:r w:rsidRPr="009E5877">
        <w:t xml:space="preserve"> što </w:t>
      </w:r>
      <w:r w:rsidR="00194B2C" w:rsidRPr="009E5877">
        <w:t>je um</w:t>
      </w:r>
      <w:r w:rsidR="00C429D4">
        <w:t>a</w:t>
      </w:r>
      <w:r w:rsidR="00194B2C" w:rsidRPr="009E5877">
        <w:t>nj</w:t>
      </w:r>
      <w:r w:rsidR="001D6D74" w:rsidRPr="009E5877">
        <w:t>e</w:t>
      </w:r>
      <w:r w:rsidR="00194B2C" w:rsidRPr="009E5877">
        <w:t>nje za 19%</w:t>
      </w:r>
      <w:r w:rsidRPr="009E5877">
        <w:t xml:space="preserve"> u odnosu na prethodnu godinu</w:t>
      </w:r>
      <w:r w:rsidR="001D6D74" w:rsidRPr="009E5877">
        <w:t>.</w:t>
      </w:r>
      <w:r w:rsidR="00786034" w:rsidRPr="009E5877">
        <w:t xml:space="preserve"> Razlog tome je što je cjeloživotno obrazovanje započelo u 2021. godini i dvije rate su plaćene </w:t>
      </w:r>
      <w:r w:rsidR="007929EE" w:rsidRPr="009E5877">
        <w:t>u 2021. a samo jedna rata u 2022. godini.</w:t>
      </w:r>
    </w:p>
    <w:p w14:paraId="2C3645A4" w14:textId="77777777" w:rsidR="00C429D4" w:rsidRDefault="00A74F44" w:rsidP="00F02E23">
      <w:r w:rsidRPr="009E5877">
        <w:t xml:space="preserve">Prihod iz nadležnog proračuna za financiranje redovne djelatnosti AOP (128) ostvaren je u iznosu od </w:t>
      </w:r>
      <w:r w:rsidR="00194B2C" w:rsidRPr="009E5877">
        <w:t>12.233.662,96 kn</w:t>
      </w:r>
      <w:r w:rsidRPr="009E5877">
        <w:t xml:space="preserve"> što predstavlja povećanje od 10,7% u odnosu na prethodnu godinu.</w:t>
      </w:r>
      <w:r w:rsidR="007929EE" w:rsidRPr="009E5877">
        <w:t xml:space="preserve"> Razlog povećanja  prihoda je povećanje </w:t>
      </w:r>
      <w:r w:rsidR="00512F39" w:rsidRPr="009E5877">
        <w:t>osnovice plaće u javnom službi.</w:t>
      </w:r>
    </w:p>
    <w:p w14:paraId="23720451" w14:textId="4FA29B8D" w:rsidR="001D6D74" w:rsidRPr="009E5877" w:rsidRDefault="00512F39" w:rsidP="00F02E23">
      <w:r w:rsidRPr="009E5877">
        <w:rPr>
          <w:rFonts w:cstheme="minorHAnsi"/>
        </w:rPr>
        <w:t>Konto 68 bilježi porast zbog popousta koji smo dobili za korištenje ENC-a.</w:t>
      </w:r>
    </w:p>
    <w:p w14:paraId="7B161D5E" w14:textId="77777777" w:rsidR="00E87BA5" w:rsidRPr="009E5877" w:rsidRDefault="00E87BA5" w:rsidP="00B937DF">
      <w:pPr>
        <w:ind w:firstLine="708"/>
      </w:pPr>
    </w:p>
    <w:p w14:paraId="4ACBF203" w14:textId="48ACACE7" w:rsidR="00B937DF" w:rsidRPr="009E5877" w:rsidRDefault="00B937DF" w:rsidP="00F02E23">
      <w:pPr>
        <w:jc w:val="both"/>
      </w:pPr>
      <w:r w:rsidRPr="009E5877">
        <w:lastRenderedPageBreak/>
        <w:t xml:space="preserve">Ukupni rashodi poslovanja AOP (146) porasli su za </w:t>
      </w:r>
      <w:r w:rsidR="00194B2C" w:rsidRPr="009E5877">
        <w:t>7,2</w:t>
      </w:r>
      <w:r w:rsidRPr="009E5877">
        <w:t>%</w:t>
      </w:r>
    </w:p>
    <w:p w14:paraId="26C96C69" w14:textId="5625C1ED" w:rsidR="00521783" w:rsidRPr="009E5877" w:rsidRDefault="001D26E0" w:rsidP="00F02E23">
      <w:pPr>
        <w:jc w:val="both"/>
        <w:rPr>
          <w:rFonts w:cstheme="minorHAnsi"/>
        </w:rPr>
      </w:pPr>
      <w:r w:rsidRPr="009E5877">
        <w:rPr>
          <w:rFonts w:cstheme="minorHAnsi"/>
        </w:rPr>
        <w:t>Ukupni rashodi za zaposlene n</w:t>
      </w:r>
      <w:r w:rsidR="003B0D3F" w:rsidRPr="009E5877">
        <w:rPr>
          <w:rFonts w:cstheme="minorHAnsi"/>
        </w:rPr>
        <w:t>a AOP</w:t>
      </w:r>
      <w:r w:rsidR="00A330F9" w:rsidRPr="009E5877">
        <w:rPr>
          <w:rFonts w:cstheme="minorHAnsi"/>
        </w:rPr>
        <w:t xml:space="preserve"> </w:t>
      </w:r>
      <w:r w:rsidRPr="009E5877">
        <w:rPr>
          <w:rFonts w:cstheme="minorHAnsi"/>
        </w:rPr>
        <w:t>(</w:t>
      </w:r>
      <w:r w:rsidR="00A330F9" w:rsidRPr="009E5877">
        <w:rPr>
          <w:rFonts w:cstheme="minorHAnsi"/>
        </w:rPr>
        <w:t>14</w:t>
      </w:r>
      <w:r w:rsidR="00B937DF" w:rsidRPr="009E5877">
        <w:rPr>
          <w:rFonts w:cstheme="minorHAnsi"/>
        </w:rPr>
        <w:t>7</w:t>
      </w:r>
      <w:r w:rsidRPr="009E5877">
        <w:rPr>
          <w:rFonts w:cstheme="minorHAnsi"/>
        </w:rPr>
        <w:t>)</w:t>
      </w:r>
      <w:r w:rsidR="00A330F9" w:rsidRPr="009E5877">
        <w:rPr>
          <w:rFonts w:cstheme="minorHAnsi"/>
        </w:rPr>
        <w:t xml:space="preserve"> poras</w:t>
      </w:r>
      <w:r w:rsidR="00903292" w:rsidRPr="009E5877">
        <w:rPr>
          <w:rFonts w:cstheme="minorHAnsi"/>
        </w:rPr>
        <w:t xml:space="preserve">li za </w:t>
      </w:r>
      <w:r w:rsidR="00194B2C" w:rsidRPr="009E5877">
        <w:rPr>
          <w:rFonts w:cstheme="minorHAnsi"/>
        </w:rPr>
        <w:t>10</w:t>
      </w:r>
      <w:r w:rsidR="00B937DF" w:rsidRPr="009E5877">
        <w:rPr>
          <w:rFonts w:cstheme="minorHAnsi"/>
        </w:rPr>
        <w:t>,6</w:t>
      </w:r>
      <w:r w:rsidR="00A330F9" w:rsidRPr="009E5877">
        <w:rPr>
          <w:rFonts w:cstheme="minorHAnsi"/>
        </w:rPr>
        <w:t>% u odnosu na prošlu godinu</w:t>
      </w:r>
      <w:r w:rsidR="00194B2C" w:rsidRPr="009E5877">
        <w:rPr>
          <w:rFonts w:cstheme="minorHAnsi"/>
        </w:rPr>
        <w:t xml:space="preserve">, pa </w:t>
      </w:r>
      <w:r w:rsidR="003B0D3F" w:rsidRPr="009E5877">
        <w:rPr>
          <w:rFonts w:cstheme="minorHAnsi"/>
        </w:rPr>
        <w:t xml:space="preserve"> slijedom </w:t>
      </w:r>
      <w:r w:rsidR="00521783" w:rsidRPr="009E5877">
        <w:rPr>
          <w:rFonts w:cstheme="minorHAnsi"/>
        </w:rPr>
        <w:t xml:space="preserve">navedenog </w:t>
      </w:r>
      <w:r w:rsidR="003B0D3F" w:rsidRPr="009E5877">
        <w:rPr>
          <w:rFonts w:cstheme="minorHAnsi"/>
        </w:rPr>
        <w:t xml:space="preserve">detaljno svaki rashod  </w:t>
      </w:r>
      <w:r w:rsidR="00A330F9" w:rsidRPr="009E5877">
        <w:rPr>
          <w:rFonts w:cstheme="minorHAnsi"/>
        </w:rPr>
        <w:t>-bruto p</w:t>
      </w:r>
      <w:r w:rsidR="00903292" w:rsidRPr="009E5877">
        <w:rPr>
          <w:rFonts w:cstheme="minorHAnsi"/>
        </w:rPr>
        <w:t xml:space="preserve">laće (AOP </w:t>
      </w:r>
      <w:r w:rsidR="00B937DF" w:rsidRPr="009E5877">
        <w:rPr>
          <w:rFonts w:cstheme="minorHAnsi"/>
        </w:rPr>
        <w:t>148</w:t>
      </w:r>
      <w:r w:rsidR="00903292" w:rsidRPr="009E5877">
        <w:rPr>
          <w:rFonts w:cstheme="minorHAnsi"/>
        </w:rPr>
        <w:t xml:space="preserve">) povećale su se </w:t>
      </w:r>
      <w:r w:rsidR="00521783" w:rsidRPr="009E5877">
        <w:rPr>
          <w:rFonts w:cstheme="minorHAnsi"/>
        </w:rPr>
        <w:t>9</w:t>
      </w:r>
      <w:r w:rsidR="00B937DF" w:rsidRPr="009E5877">
        <w:rPr>
          <w:rFonts w:cstheme="minorHAnsi"/>
        </w:rPr>
        <w:t>,9</w:t>
      </w:r>
      <w:r w:rsidR="00A330F9" w:rsidRPr="009E5877">
        <w:rPr>
          <w:rFonts w:cstheme="minorHAnsi"/>
        </w:rPr>
        <w:t>%, , plaće za prekovremeni rad</w:t>
      </w:r>
      <w:r w:rsidR="00903292" w:rsidRPr="009E5877">
        <w:rPr>
          <w:rFonts w:cstheme="minorHAnsi"/>
        </w:rPr>
        <w:t xml:space="preserve"> (AOP 15</w:t>
      </w:r>
      <w:r w:rsidR="00B937DF" w:rsidRPr="009E5877">
        <w:rPr>
          <w:rFonts w:cstheme="minorHAnsi"/>
        </w:rPr>
        <w:t>1</w:t>
      </w:r>
      <w:r w:rsidR="00903292" w:rsidRPr="009E5877">
        <w:rPr>
          <w:rFonts w:cstheme="minorHAnsi"/>
        </w:rPr>
        <w:t>)</w:t>
      </w:r>
      <w:r w:rsidR="00521783" w:rsidRPr="009E5877">
        <w:rPr>
          <w:rFonts w:cstheme="minorHAnsi"/>
        </w:rPr>
        <w:t xml:space="preserve"> smanjile su se za 66,4%,</w:t>
      </w:r>
      <w:r w:rsidR="00A330F9" w:rsidRPr="009E5877">
        <w:rPr>
          <w:rFonts w:cstheme="minorHAnsi"/>
        </w:rPr>
        <w:t xml:space="preserve"> ostali rashodi za zaposlene (AOP 15</w:t>
      </w:r>
      <w:r w:rsidR="00B937DF" w:rsidRPr="009E5877">
        <w:rPr>
          <w:rFonts w:cstheme="minorHAnsi"/>
        </w:rPr>
        <w:t>3</w:t>
      </w:r>
      <w:r w:rsidR="00A330F9" w:rsidRPr="009E5877">
        <w:rPr>
          <w:rFonts w:cstheme="minorHAnsi"/>
        </w:rPr>
        <w:t xml:space="preserve">) </w:t>
      </w:r>
      <w:r w:rsidR="00B937DF" w:rsidRPr="009E5877">
        <w:rPr>
          <w:rFonts w:cstheme="minorHAnsi"/>
        </w:rPr>
        <w:t xml:space="preserve">povećali su se </w:t>
      </w:r>
      <w:r w:rsidR="00A330F9" w:rsidRPr="009E5877">
        <w:rPr>
          <w:rFonts w:cstheme="minorHAnsi"/>
        </w:rPr>
        <w:t xml:space="preserve"> za </w:t>
      </w:r>
      <w:r w:rsidR="00521783" w:rsidRPr="009E5877">
        <w:rPr>
          <w:rFonts w:cstheme="minorHAnsi"/>
        </w:rPr>
        <w:t>24,2</w:t>
      </w:r>
      <w:r w:rsidR="00A330F9" w:rsidRPr="009E5877">
        <w:rPr>
          <w:rFonts w:cstheme="minorHAnsi"/>
        </w:rPr>
        <w:t>%, doprinosi na plaće (AOP 15</w:t>
      </w:r>
      <w:r w:rsidR="00B937DF" w:rsidRPr="009E5877">
        <w:rPr>
          <w:rFonts w:cstheme="minorHAnsi"/>
        </w:rPr>
        <w:t>4</w:t>
      </w:r>
      <w:r w:rsidR="00A330F9" w:rsidRPr="009E5877">
        <w:rPr>
          <w:rFonts w:cstheme="minorHAnsi"/>
        </w:rPr>
        <w:t xml:space="preserve">) su se povećali za </w:t>
      </w:r>
      <w:r w:rsidR="00521783" w:rsidRPr="009E5877">
        <w:rPr>
          <w:rFonts w:cstheme="minorHAnsi"/>
        </w:rPr>
        <w:t>10,6</w:t>
      </w:r>
      <w:r w:rsidR="00A330F9" w:rsidRPr="009E5877">
        <w:rPr>
          <w:rFonts w:cstheme="minorHAnsi"/>
        </w:rPr>
        <w:t>%, doprinosi za mirovinsko (AOP 15</w:t>
      </w:r>
      <w:r w:rsidR="00B937DF" w:rsidRPr="009E5877">
        <w:rPr>
          <w:rFonts w:cstheme="minorHAnsi"/>
        </w:rPr>
        <w:t>5</w:t>
      </w:r>
      <w:r w:rsidR="00A330F9" w:rsidRPr="009E5877">
        <w:rPr>
          <w:rFonts w:cstheme="minorHAnsi"/>
        </w:rPr>
        <w:t xml:space="preserve">) su se povećali za </w:t>
      </w:r>
      <w:r w:rsidR="00521783" w:rsidRPr="009E5877">
        <w:rPr>
          <w:rFonts w:cstheme="minorHAnsi"/>
        </w:rPr>
        <w:t>9</w:t>
      </w:r>
      <w:r w:rsidR="00B937DF" w:rsidRPr="009E5877">
        <w:rPr>
          <w:rFonts w:cstheme="minorHAnsi"/>
        </w:rPr>
        <w:t>,9</w:t>
      </w:r>
      <w:r w:rsidR="00A330F9" w:rsidRPr="009E5877">
        <w:rPr>
          <w:rFonts w:cstheme="minorHAnsi"/>
        </w:rPr>
        <w:t>%,  doprinosi za</w:t>
      </w:r>
      <w:r w:rsidR="006A61FE" w:rsidRPr="009E5877">
        <w:rPr>
          <w:rFonts w:cstheme="minorHAnsi"/>
        </w:rPr>
        <w:t xml:space="preserve"> obvezno zdravstveno o</w:t>
      </w:r>
      <w:r w:rsidR="00A330F9" w:rsidRPr="009E5877">
        <w:rPr>
          <w:rFonts w:cstheme="minorHAnsi"/>
        </w:rPr>
        <w:t>siguranje (AOP 15</w:t>
      </w:r>
      <w:r w:rsidR="00B937DF" w:rsidRPr="009E5877">
        <w:rPr>
          <w:rFonts w:cstheme="minorHAnsi"/>
        </w:rPr>
        <w:t>6</w:t>
      </w:r>
      <w:r w:rsidR="00903292" w:rsidRPr="009E5877">
        <w:rPr>
          <w:rFonts w:cstheme="minorHAnsi"/>
        </w:rPr>
        <w:t xml:space="preserve"> </w:t>
      </w:r>
      <w:r w:rsidR="00A330F9" w:rsidRPr="009E5877">
        <w:rPr>
          <w:rFonts w:cstheme="minorHAnsi"/>
        </w:rPr>
        <w:t>)</w:t>
      </w:r>
      <w:r w:rsidR="00903292" w:rsidRPr="009E5877">
        <w:rPr>
          <w:rFonts w:cstheme="minorHAnsi"/>
        </w:rPr>
        <w:t xml:space="preserve"> povećali su se za </w:t>
      </w:r>
      <w:r w:rsidR="00521783" w:rsidRPr="009E5877">
        <w:rPr>
          <w:rFonts w:cstheme="minorHAnsi"/>
        </w:rPr>
        <w:t>11,2</w:t>
      </w:r>
      <w:r w:rsidR="00903292" w:rsidRPr="009E5877">
        <w:rPr>
          <w:rFonts w:cstheme="minorHAnsi"/>
        </w:rPr>
        <w:t>%</w:t>
      </w:r>
      <w:r w:rsidR="00A330F9" w:rsidRPr="009E5877">
        <w:rPr>
          <w:rFonts w:cstheme="minorHAnsi"/>
        </w:rPr>
        <w:t>,</w:t>
      </w:r>
      <w:r w:rsidR="003B0D3F" w:rsidRPr="009E5877">
        <w:rPr>
          <w:rFonts w:cstheme="minorHAnsi"/>
        </w:rPr>
        <w:t xml:space="preserve">a sve </w:t>
      </w:r>
      <w:r w:rsidR="00A330F9" w:rsidRPr="009E5877">
        <w:rPr>
          <w:rFonts w:cstheme="minorHAnsi"/>
        </w:rPr>
        <w:t xml:space="preserve"> </w:t>
      </w:r>
      <w:r w:rsidR="006A61FE" w:rsidRPr="009E5877">
        <w:rPr>
          <w:rFonts w:cstheme="minorHAnsi"/>
        </w:rPr>
        <w:t>temeljem povećanja plaće sukladno kolektivnom ugovoru</w:t>
      </w:r>
      <w:r w:rsidR="00521783" w:rsidRPr="009E5877">
        <w:rPr>
          <w:rFonts w:cstheme="minorHAnsi"/>
        </w:rPr>
        <w:t>.</w:t>
      </w:r>
      <w:r w:rsidR="006A61FE" w:rsidRPr="009E5877">
        <w:rPr>
          <w:rFonts w:cstheme="minorHAnsi"/>
        </w:rPr>
        <w:t xml:space="preserve"> </w:t>
      </w:r>
      <w:r w:rsidR="00512F39" w:rsidRPr="009E5877">
        <w:rPr>
          <w:rFonts w:cstheme="minorHAnsi"/>
        </w:rPr>
        <w:t xml:space="preserve">Rashodi su porasli zbog povećanje osnovice u javnom sektoru u 2022. godini 2 puta. </w:t>
      </w:r>
      <w:r w:rsidR="00521783" w:rsidRPr="009E5877">
        <w:rPr>
          <w:rFonts w:cstheme="minorHAnsi"/>
        </w:rPr>
        <w:t>Broj zaposlenih smanjio sa 110 na 104  što je umanjenje za  5,4%</w:t>
      </w:r>
      <w:r w:rsidR="001D6D74" w:rsidRPr="009E5877">
        <w:rPr>
          <w:rFonts w:cstheme="minorHAnsi"/>
        </w:rPr>
        <w:t xml:space="preserve"> u odnosu na 2021. godinu</w:t>
      </w:r>
      <w:r w:rsidR="00C429D4">
        <w:rPr>
          <w:rFonts w:cstheme="minorHAnsi"/>
        </w:rPr>
        <w:t xml:space="preserve"> </w:t>
      </w:r>
      <w:r w:rsidR="001D6D74" w:rsidRPr="009E5877">
        <w:rPr>
          <w:rFonts w:cstheme="minorHAnsi"/>
        </w:rPr>
        <w:t>(AOP 646).</w:t>
      </w:r>
    </w:p>
    <w:p w14:paraId="40F8A711" w14:textId="06B82BC8" w:rsidR="00B937DF" w:rsidRPr="009E5877" w:rsidRDefault="00B937DF" w:rsidP="00F02E23">
      <w:pPr>
        <w:jc w:val="both"/>
      </w:pPr>
      <w:r w:rsidRPr="009E5877">
        <w:t xml:space="preserve">Materijalni rashodi AOP (158) </w:t>
      </w:r>
      <w:r w:rsidR="001D6D74" w:rsidRPr="009E5877">
        <w:t>smanjili su se za 4,3%.</w:t>
      </w:r>
    </w:p>
    <w:p w14:paraId="1E2E06AD" w14:textId="5B3F93C5" w:rsidR="00B937DF" w:rsidRPr="009E5877" w:rsidRDefault="00B937DF" w:rsidP="00F02E23">
      <w:pPr>
        <w:jc w:val="both"/>
      </w:pPr>
      <w:r w:rsidRPr="009E5877">
        <w:t xml:space="preserve"> Naknade troškova zaposlenima AOP (159) povećani su </w:t>
      </w:r>
      <w:r w:rsidR="001D6D74" w:rsidRPr="009E5877">
        <w:t>39,9</w:t>
      </w:r>
      <w:r w:rsidRPr="009E5877">
        <w:t>% ; troškovi službenih putovanja AOP (160)</w:t>
      </w:r>
      <w:r w:rsidR="001D6D74" w:rsidRPr="009E5877">
        <w:t xml:space="preserve"> su značajno povećani u odnosu na prethodnu godinu</w:t>
      </w:r>
      <w:r w:rsidRPr="009E5877">
        <w:t xml:space="preserve"> za </w:t>
      </w:r>
      <w:r w:rsidR="001D6D74" w:rsidRPr="009E5877">
        <w:t>180,2 %</w:t>
      </w:r>
      <w:r w:rsidRPr="009E5877">
        <w:t xml:space="preserve">, naknade za prijevoz AOP(161) povećani su </w:t>
      </w:r>
      <w:r w:rsidR="001D6D74" w:rsidRPr="009E5877">
        <w:t>21,6</w:t>
      </w:r>
      <w:r w:rsidRPr="009E5877">
        <w:t xml:space="preserve">%, </w:t>
      </w:r>
      <w:r w:rsidR="00512F39" w:rsidRPr="009E5877">
        <w:t>zbog smanjenog rada od kuće  i mogućnosti neometanog putovanja uslijed smanjenih epidemioloških mjera. S</w:t>
      </w:r>
      <w:r w:rsidRPr="009E5877">
        <w:t xml:space="preserve">tručno usavršavanje zaposlenika AOP (162) </w:t>
      </w:r>
      <w:r w:rsidR="001D6D74" w:rsidRPr="009E5877">
        <w:t xml:space="preserve">smanjeno je </w:t>
      </w:r>
      <w:r w:rsidRPr="009E5877">
        <w:t xml:space="preserve">za </w:t>
      </w:r>
      <w:r w:rsidR="001D6D74" w:rsidRPr="009E5877">
        <w:t xml:space="preserve">61,6 </w:t>
      </w:r>
      <w:r w:rsidRPr="009E5877">
        <w:t>%</w:t>
      </w:r>
      <w:r w:rsidR="001D6D74" w:rsidRPr="009E5877">
        <w:t>.</w:t>
      </w:r>
      <w:r w:rsidR="00512F39" w:rsidRPr="009E5877">
        <w:t xml:space="preserve"> Budući da smo prošle godine financirali jednog djelatnika na University of Iowa.</w:t>
      </w:r>
    </w:p>
    <w:p w14:paraId="66C2E9F8" w14:textId="7010B51B" w:rsidR="00B937DF" w:rsidRPr="009E5877" w:rsidRDefault="00B937DF" w:rsidP="00F02E23">
      <w:pPr>
        <w:jc w:val="both"/>
      </w:pPr>
      <w:r w:rsidRPr="009E5877">
        <w:t xml:space="preserve">Rashodi za materijal i energiju AOP (164) ostvareni u iznosu od </w:t>
      </w:r>
      <w:r w:rsidR="002E3B60" w:rsidRPr="009E5877">
        <w:t>370.446,45 kn</w:t>
      </w:r>
      <w:r w:rsidRPr="009E5877">
        <w:t xml:space="preserve"> bilježe rast od </w:t>
      </w:r>
      <w:r w:rsidR="002E3B60" w:rsidRPr="009E5877">
        <w:t>16,6</w:t>
      </w:r>
      <w:r w:rsidRPr="009E5877">
        <w:t xml:space="preserve">% u odnosu na prethodnu godinu; troškovi uredskog materijala AOP (165) bilježe rast od </w:t>
      </w:r>
      <w:r w:rsidR="002E3B60" w:rsidRPr="009E5877">
        <w:t>19,9</w:t>
      </w:r>
      <w:r w:rsidRPr="009E5877">
        <w:t>%;</w:t>
      </w:r>
      <w:r w:rsidR="00102D9E" w:rsidRPr="009E5877">
        <w:t xml:space="preserve"> </w:t>
      </w:r>
      <w:r w:rsidR="002E3B60" w:rsidRPr="009E5877">
        <w:t xml:space="preserve"> troškov</w:t>
      </w:r>
      <w:r w:rsidR="00C429D4">
        <w:t>i</w:t>
      </w:r>
      <w:r w:rsidR="002E3B60" w:rsidRPr="009E5877">
        <w:t xml:space="preserve"> koji se odnose na materijal i sirovine </w:t>
      </w:r>
      <w:r w:rsidR="00102D9E" w:rsidRPr="009E5877">
        <w:t xml:space="preserve">AOP (166) </w:t>
      </w:r>
      <w:r w:rsidR="002E3B60" w:rsidRPr="009E5877">
        <w:t>u 2022. godini nije bilo</w:t>
      </w:r>
      <w:r w:rsidR="007F37D0" w:rsidRPr="009E5877">
        <w:t xml:space="preserve">; </w:t>
      </w:r>
      <w:r w:rsidRPr="009E5877">
        <w:t xml:space="preserve"> </w:t>
      </w:r>
      <w:r w:rsidR="002E3B60" w:rsidRPr="009E5877">
        <w:t>e</w:t>
      </w:r>
      <w:r w:rsidRPr="009E5877">
        <w:t>nergija AOP (167)</w:t>
      </w:r>
      <w:r w:rsidR="002E3B60" w:rsidRPr="009E5877">
        <w:t xml:space="preserve"> s obzirom na poskupljenje </w:t>
      </w:r>
      <w:r w:rsidRPr="009E5877">
        <w:t>bilježi</w:t>
      </w:r>
      <w:r w:rsidR="002E3B60" w:rsidRPr="009E5877">
        <w:t xml:space="preserve"> očekivani </w:t>
      </w:r>
      <w:r w:rsidRPr="009E5877">
        <w:t xml:space="preserve"> rast od </w:t>
      </w:r>
      <w:r w:rsidR="002E3B60" w:rsidRPr="009E5877">
        <w:t>29,7</w:t>
      </w:r>
      <w:r w:rsidRPr="009E5877">
        <w:t xml:space="preserve">%; materijal za tekuće investicijsko održavanje AOP (168) </w:t>
      </w:r>
      <w:r w:rsidR="002E3B60" w:rsidRPr="009E5877">
        <w:t>bilježi pad</w:t>
      </w:r>
      <w:r w:rsidRPr="009E5877">
        <w:t xml:space="preserve"> o</w:t>
      </w:r>
      <w:r w:rsidR="002E3B60" w:rsidRPr="009E5877">
        <w:t>d</w:t>
      </w:r>
      <w:r w:rsidRPr="009E5877">
        <w:t xml:space="preserve"> </w:t>
      </w:r>
      <w:r w:rsidR="002E3B60" w:rsidRPr="009E5877">
        <w:t xml:space="preserve">15,7 </w:t>
      </w:r>
      <w:r w:rsidRPr="009E5877">
        <w:t xml:space="preserve">%; troškovi službene, radne i zaštitne odjeće AOP (171) ostvareni </w:t>
      </w:r>
      <w:r w:rsidR="002E3B60" w:rsidRPr="009E5877">
        <w:t xml:space="preserve">su </w:t>
      </w:r>
      <w:r w:rsidRPr="009E5877">
        <w:t xml:space="preserve">u iznosu od </w:t>
      </w:r>
      <w:r w:rsidR="002E3B60" w:rsidRPr="009E5877">
        <w:t>272,50</w:t>
      </w:r>
      <w:r w:rsidRPr="009E5877">
        <w:t xml:space="preserve"> </w:t>
      </w:r>
      <w:r w:rsidR="002E3B60" w:rsidRPr="009E5877">
        <w:t xml:space="preserve">kn što je značajno smanjenje </w:t>
      </w:r>
      <w:r w:rsidRPr="009E5877">
        <w:t>u odnosu na prošlu godinu</w:t>
      </w:r>
      <w:r w:rsidR="002E3B60" w:rsidRPr="009E5877">
        <w:t xml:space="preserve"> 91,8%</w:t>
      </w:r>
      <w:r w:rsidR="00606441" w:rsidRPr="009E5877">
        <w:t xml:space="preserve"> kada je iznosilo 3</w:t>
      </w:r>
      <w:r w:rsidR="00C429D4">
        <w:t>.</w:t>
      </w:r>
      <w:r w:rsidR="00606441" w:rsidRPr="009E5877">
        <w:t>327,52</w:t>
      </w:r>
      <w:r w:rsidR="00C429D4">
        <w:t xml:space="preserve"> kn.</w:t>
      </w:r>
    </w:p>
    <w:p w14:paraId="5E96C81A" w14:textId="77777777" w:rsidR="00B937DF" w:rsidRPr="009E5877" w:rsidRDefault="00B937DF" w:rsidP="00F02E23">
      <w:pPr>
        <w:jc w:val="both"/>
      </w:pPr>
      <w:r w:rsidRPr="009E5877">
        <w:t xml:space="preserve">Povećanje predmetnih troškova prvenstveno se temelji na činjenici da je u prethodnoj godini s obzirom na epidemiološku situaciju Fakultet bio zatvoren. </w:t>
      </w:r>
      <w:r w:rsidR="00CE3845" w:rsidRPr="009E5877">
        <w:t>Također došlo je do poskupljenja režijskih troškova što je utjecalo na povećanje troškova.</w:t>
      </w:r>
    </w:p>
    <w:p w14:paraId="3C584E6B" w14:textId="61D80626" w:rsidR="00D45F4B" w:rsidRPr="009E5877" w:rsidRDefault="007F37D0" w:rsidP="00F02E23">
      <w:pPr>
        <w:jc w:val="both"/>
      </w:pPr>
      <w:r w:rsidRPr="009E5877">
        <w:t xml:space="preserve">Rashodi za usluge AOP (172) ostvareni u ukupnom iznosu od </w:t>
      </w:r>
      <w:r w:rsidR="00D45F4B" w:rsidRPr="009E5877">
        <w:t>2.837.850,90</w:t>
      </w:r>
      <w:r w:rsidRPr="009E5877">
        <w:t xml:space="preserve"> </w:t>
      </w:r>
      <w:r w:rsidR="00D45F4B" w:rsidRPr="009E5877">
        <w:t>kn</w:t>
      </w:r>
      <w:r w:rsidRPr="009E5877">
        <w:t xml:space="preserve"> bilježe </w:t>
      </w:r>
      <w:r w:rsidR="00D45F4B" w:rsidRPr="009E5877">
        <w:t>pad od</w:t>
      </w:r>
      <w:r w:rsidRPr="009E5877">
        <w:t xml:space="preserve"> </w:t>
      </w:r>
      <w:r w:rsidR="00D45F4B" w:rsidRPr="009E5877">
        <w:t>11,5</w:t>
      </w:r>
      <w:r w:rsidRPr="009E5877">
        <w:t xml:space="preserve"> % u odnosu na prethodnu godinu; </w:t>
      </w:r>
      <w:r w:rsidR="00D45F4B" w:rsidRPr="009E5877">
        <w:t>u</w:t>
      </w:r>
      <w:r w:rsidRPr="009E5877">
        <w:t xml:space="preserve">sluge telefona, pošte i prijevoza AOP (173) bilježe </w:t>
      </w:r>
      <w:r w:rsidR="00D45F4B" w:rsidRPr="009E5877">
        <w:t xml:space="preserve">blagi pad </w:t>
      </w:r>
      <w:r w:rsidRPr="009E5877">
        <w:t>od 2,</w:t>
      </w:r>
      <w:r w:rsidR="00D45F4B" w:rsidRPr="009E5877">
        <w:t>1</w:t>
      </w:r>
      <w:r w:rsidRPr="009E5877">
        <w:t>%; usluge tekućeg i investicijskog održavanja</w:t>
      </w:r>
      <w:r w:rsidR="00CE3845" w:rsidRPr="009E5877">
        <w:t xml:space="preserve"> </w:t>
      </w:r>
      <w:r w:rsidRPr="009E5877">
        <w:t xml:space="preserve">bilježe </w:t>
      </w:r>
      <w:r w:rsidR="00D45F4B" w:rsidRPr="009E5877">
        <w:t xml:space="preserve">pad </w:t>
      </w:r>
      <w:r w:rsidRPr="009E5877">
        <w:t xml:space="preserve">od </w:t>
      </w:r>
      <w:r w:rsidR="00D45F4B" w:rsidRPr="009E5877">
        <w:t>74,8</w:t>
      </w:r>
      <w:r w:rsidRPr="009E5877">
        <w:t xml:space="preserve">% </w:t>
      </w:r>
      <w:r w:rsidR="00CE3845" w:rsidRPr="009E5877">
        <w:t xml:space="preserve"> </w:t>
      </w:r>
      <w:r w:rsidR="00D45F4B" w:rsidRPr="009E5877">
        <w:t>što ima značajan utjecaj na ukupno smanjenje rashoda</w:t>
      </w:r>
      <w:r w:rsidR="00606441" w:rsidRPr="009E5877">
        <w:t>. Jer su  u prethodnoj godini izvršena ulaganja u uredski prostor, hi</w:t>
      </w:r>
      <w:r w:rsidR="00A75F25">
        <w:t>d</w:t>
      </w:r>
      <w:r w:rsidR="00606441" w:rsidRPr="009E5877">
        <w:t>roizlaciju zgrade i jedan međuprostor</w:t>
      </w:r>
      <w:r w:rsidR="00CE3845" w:rsidRPr="009E5877">
        <w:t xml:space="preserve">. </w:t>
      </w:r>
      <w:r w:rsidR="00D45F4B" w:rsidRPr="009E5877">
        <w:t>U</w:t>
      </w:r>
      <w:r w:rsidRPr="009E5877">
        <w:t>sluge promidžbe i informir</w:t>
      </w:r>
      <w:r w:rsidR="00A71BF8" w:rsidRPr="009E5877">
        <w:t xml:space="preserve">anja AOP (175) </w:t>
      </w:r>
      <w:r w:rsidR="00D45F4B" w:rsidRPr="009E5877">
        <w:t>bilježe blago povećanje od 6,3%</w:t>
      </w:r>
      <w:r w:rsidR="00A71BF8" w:rsidRPr="009E5877">
        <w:t xml:space="preserve"> </w:t>
      </w:r>
      <w:r w:rsidR="00D45F4B" w:rsidRPr="009E5877">
        <w:t xml:space="preserve">što znači da su u jednakoj mjeri raspisivani potrebni </w:t>
      </w:r>
      <w:r w:rsidRPr="009E5877">
        <w:t>natječaj</w:t>
      </w:r>
      <w:r w:rsidR="00D45F4B" w:rsidRPr="009E5877">
        <w:t>i</w:t>
      </w:r>
      <w:r w:rsidRPr="009E5877">
        <w:t xml:space="preserve"> za zapošljavanje.</w:t>
      </w:r>
      <w:r w:rsidR="00D45F4B" w:rsidRPr="009E5877">
        <w:t xml:space="preserve"> Komunalne usluge AOP (176) iznose 82.536,41 kn i čine smanjenje od 8,2% u odnosu na 2021.g. Zakupnine i najamnine </w:t>
      </w:r>
      <w:r w:rsidR="004335E0" w:rsidRPr="009E5877">
        <w:t>AOP (177) su na prošlogodišnjoj razini, bilježe blagi porast od 3,4%.</w:t>
      </w:r>
    </w:p>
    <w:p w14:paraId="598774B2" w14:textId="598B65C8" w:rsidR="007F37D0" w:rsidRPr="009E5877" w:rsidRDefault="007F37D0" w:rsidP="00F02E23">
      <w:pPr>
        <w:jc w:val="both"/>
      </w:pPr>
      <w:r w:rsidRPr="009E5877">
        <w:t xml:space="preserve"> Zdravstvene i veterinarske usluge AOP (178) ostvarene u iznosu od </w:t>
      </w:r>
      <w:r w:rsidR="00D45F4B" w:rsidRPr="009E5877">
        <w:t>47.522,40</w:t>
      </w:r>
      <w:r w:rsidRPr="009E5877">
        <w:t xml:space="preserve"> </w:t>
      </w:r>
      <w:r w:rsidR="00D45F4B" w:rsidRPr="009E5877">
        <w:t>kn</w:t>
      </w:r>
      <w:r w:rsidRPr="009E5877">
        <w:t xml:space="preserve"> bilježe </w:t>
      </w:r>
      <w:r w:rsidR="00D45F4B" w:rsidRPr="009E5877">
        <w:t>pad</w:t>
      </w:r>
      <w:r w:rsidRPr="009E5877">
        <w:t xml:space="preserve"> od </w:t>
      </w:r>
      <w:r w:rsidR="00D45F4B" w:rsidRPr="009E5877">
        <w:t>21,8</w:t>
      </w:r>
      <w:r w:rsidRPr="009E5877">
        <w:t>%</w:t>
      </w:r>
      <w:r w:rsidR="00D45F4B" w:rsidRPr="009E5877">
        <w:t>.</w:t>
      </w:r>
      <w:r w:rsidRPr="009E5877">
        <w:t xml:space="preserve"> </w:t>
      </w:r>
      <w:r w:rsidR="00606441" w:rsidRPr="009E5877">
        <w:t xml:space="preserve">U prošloj godini se iz sredstva projekta naručila laboratorijska analiza koje ove godine nije bilo. </w:t>
      </w:r>
      <w:r w:rsidRPr="009E5877">
        <w:t>Intelektualne i osobne usluge AOP (</w:t>
      </w:r>
      <w:r w:rsidR="00A71BF8" w:rsidRPr="009E5877">
        <w:t>179</w:t>
      </w:r>
      <w:r w:rsidRPr="009E5877">
        <w:t xml:space="preserve">) ostvarene </w:t>
      </w:r>
      <w:r w:rsidR="004335E0" w:rsidRPr="009E5877">
        <w:t xml:space="preserve">su </w:t>
      </w:r>
      <w:r w:rsidRPr="009E5877">
        <w:t xml:space="preserve">u iznosu od </w:t>
      </w:r>
      <w:r w:rsidR="004335E0" w:rsidRPr="009E5877">
        <w:t>2.157.285,43 kn</w:t>
      </w:r>
      <w:r w:rsidRPr="009E5877">
        <w:t xml:space="preserve"> bilježe </w:t>
      </w:r>
      <w:r w:rsidR="004335E0" w:rsidRPr="009E5877">
        <w:t>pad</w:t>
      </w:r>
      <w:r w:rsidRPr="009E5877">
        <w:t xml:space="preserve"> od </w:t>
      </w:r>
      <w:r w:rsidR="004335E0" w:rsidRPr="009E5877">
        <w:t>3,6</w:t>
      </w:r>
      <w:r w:rsidRPr="009E5877">
        <w:t>% u odnosu na prethodnu godinu</w:t>
      </w:r>
      <w:r w:rsidR="004335E0" w:rsidRPr="009E5877">
        <w:t>.</w:t>
      </w:r>
      <w:r w:rsidR="009E45E2" w:rsidRPr="009E5877">
        <w:t xml:space="preserve"> Razlog smanjenja je smanjenje cijene sata kod vanjskih suradnika za 20%.</w:t>
      </w:r>
      <w:r w:rsidRPr="009E5877">
        <w:t xml:space="preserve"> Računalne usluge AOP (180) </w:t>
      </w:r>
      <w:r w:rsidR="004335E0" w:rsidRPr="009E5877">
        <w:t xml:space="preserve"> ostale su na istoj razini kao prethodne godine.</w:t>
      </w:r>
      <w:r w:rsidRPr="009E5877">
        <w:t xml:space="preserve"> </w:t>
      </w:r>
      <w:r w:rsidR="004335E0" w:rsidRPr="009E5877">
        <w:t>O</w:t>
      </w:r>
      <w:r w:rsidRPr="009E5877">
        <w:t xml:space="preserve">stale usluge AOP (181) bilježe </w:t>
      </w:r>
      <w:r w:rsidR="00A71BF8" w:rsidRPr="009E5877">
        <w:t>pad</w:t>
      </w:r>
      <w:r w:rsidRPr="009E5877">
        <w:t xml:space="preserve"> od </w:t>
      </w:r>
      <w:r w:rsidR="004335E0" w:rsidRPr="009E5877">
        <w:t>4,1</w:t>
      </w:r>
      <w:r w:rsidR="00A71BF8" w:rsidRPr="009E5877">
        <w:t>%.</w:t>
      </w:r>
    </w:p>
    <w:p w14:paraId="3C94B60B" w14:textId="7EBBE84E" w:rsidR="00A71BF8" w:rsidRPr="009E5877" w:rsidRDefault="00A71BF8" w:rsidP="00F02E23">
      <w:pPr>
        <w:jc w:val="both"/>
      </w:pPr>
      <w:r w:rsidRPr="009E5877">
        <w:t xml:space="preserve">Ostali nespomenuti troškovi poslovanja AOP (183) bilježe rast od </w:t>
      </w:r>
      <w:r w:rsidR="004335E0" w:rsidRPr="009E5877">
        <w:t>83,5</w:t>
      </w:r>
      <w:r w:rsidRPr="009E5877">
        <w:t>% u odnosu na prethodnu godinu</w:t>
      </w:r>
      <w:r w:rsidR="004335E0" w:rsidRPr="009E5877">
        <w:t>,</w:t>
      </w:r>
      <w:r w:rsidRPr="009E5877">
        <w:t xml:space="preserve"> a odnose se na premije osiguranja AOP (185), ostvarene na razini prošle godine; troškove reprezentacije AOP (186) ostvareni u iznosu od </w:t>
      </w:r>
      <w:r w:rsidR="004335E0" w:rsidRPr="009E5877">
        <w:t>34.828,54</w:t>
      </w:r>
      <w:r w:rsidRPr="009E5877">
        <w:t xml:space="preserve"> </w:t>
      </w:r>
      <w:r w:rsidR="004335E0" w:rsidRPr="009E5877">
        <w:t xml:space="preserve">kn i </w:t>
      </w:r>
      <w:r w:rsidRPr="009E5877">
        <w:t xml:space="preserve"> bilježe rast od </w:t>
      </w:r>
      <w:r w:rsidR="004335E0" w:rsidRPr="009E5877">
        <w:t>52,3%</w:t>
      </w:r>
      <w:r w:rsidRPr="009E5877">
        <w:t xml:space="preserve">;  Pristojbe i naknade AOP (188) </w:t>
      </w:r>
      <w:r w:rsidR="004335E0" w:rsidRPr="009E5877">
        <w:t>povećanje</w:t>
      </w:r>
      <w:r w:rsidRPr="009E5877">
        <w:t xml:space="preserve"> za </w:t>
      </w:r>
      <w:r w:rsidR="004335E0" w:rsidRPr="009E5877">
        <w:t>68,9</w:t>
      </w:r>
      <w:r w:rsidRPr="009E5877">
        <w:t xml:space="preserve">%. </w:t>
      </w:r>
      <w:r w:rsidR="0048102F" w:rsidRPr="009E5877">
        <w:t>Značajno p</w:t>
      </w:r>
      <w:r w:rsidRPr="009E5877">
        <w:t>ovećanje zabilježeno</w:t>
      </w:r>
      <w:r w:rsidR="0048102F" w:rsidRPr="009E5877">
        <w:t xml:space="preserve"> je</w:t>
      </w:r>
      <w:r w:rsidR="004335E0" w:rsidRPr="009E5877">
        <w:t xml:space="preserve"> </w:t>
      </w:r>
      <w:r w:rsidRPr="009E5877">
        <w:t xml:space="preserve"> na troškovima </w:t>
      </w:r>
      <w:r w:rsidR="004335E0" w:rsidRPr="009E5877">
        <w:t xml:space="preserve">sudskih postupaka AOP (189) </w:t>
      </w:r>
      <w:r w:rsidR="0048102F" w:rsidRPr="009E5877">
        <w:t xml:space="preserve">, a odnosi se na sudske </w:t>
      </w:r>
      <w:r w:rsidR="00E87BA5" w:rsidRPr="009E5877">
        <w:t>presude i iznose 43.247,28 kn</w:t>
      </w:r>
      <w:r w:rsidR="0048102F" w:rsidRPr="009E5877">
        <w:t xml:space="preserve">. Troškovi </w:t>
      </w:r>
      <w:r w:rsidRPr="009E5877">
        <w:t>za članarine i norme AOP (187) ostvaren</w:t>
      </w:r>
      <w:r w:rsidR="00E87BA5" w:rsidRPr="009E5877">
        <w:t xml:space="preserve">i su </w:t>
      </w:r>
      <w:r w:rsidRPr="009E5877">
        <w:t>u iz</w:t>
      </w:r>
      <w:r w:rsidR="001B5E9D" w:rsidRPr="009E5877">
        <w:t xml:space="preserve">nosu od </w:t>
      </w:r>
      <w:r w:rsidR="0048102F" w:rsidRPr="009E5877">
        <w:t>1.732,22</w:t>
      </w:r>
      <w:r w:rsidR="001B5E9D" w:rsidRPr="009E5877">
        <w:t xml:space="preserve"> </w:t>
      </w:r>
      <w:r w:rsidR="0048102F" w:rsidRPr="009E5877">
        <w:t xml:space="preserve"> </w:t>
      </w:r>
      <w:r w:rsidR="00E87BA5" w:rsidRPr="009E5877">
        <w:t xml:space="preserve">što je </w:t>
      </w:r>
      <w:r w:rsidR="0048102F" w:rsidRPr="009E5877">
        <w:t>smanjenje je za 4</w:t>
      </w:r>
      <w:r w:rsidRPr="009E5877">
        <w:t>% u odnosu na prethodnu godinu</w:t>
      </w:r>
      <w:r w:rsidR="0048102F" w:rsidRPr="009E5877">
        <w:t>. O</w:t>
      </w:r>
      <w:r w:rsidRPr="009E5877">
        <w:t>stalih nespomenuti rashod</w:t>
      </w:r>
      <w:r w:rsidR="0048102F" w:rsidRPr="009E5877">
        <w:t>i</w:t>
      </w:r>
      <w:r w:rsidRPr="009E5877">
        <w:t xml:space="preserve"> AOP (190) </w:t>
      </w:r>
      <w:r w:rsidR="0048102F" w:rsidRPr="009E5877">
        <w:t xml:space="preserve"> povećani su za 2,9% u odnosu na prethodnu godinu.</w:t>
      </w:r>
    </w:p>
    <w:p w14:paraId="3018949F" w14:textId="5DBC9ACB" w:rsidR="001B5E9D" w:rsidRPr="00F02E23" w:rsidRDefault="001B5E9D" w:rsidP="00F02E23">
      <w:r w:rsidRPr="00F02E23">
        <w:t xml:space="preserve">Financijski rashodi AOP (191) ostvareni u iznosu od </w:t>
      </w:r>
      <w:r w:rsidR="0048102F" w:rsidRPr="00F02E23">
        <w:t xml:space="preserve">53.509,99 kn i </w:t>
      </w:r>
      <w:r w:rsidRPr="00F02E23">
        <w:t xml:space="preserve"> bilježe</w:t>
      </w:r>
      <w:r w:rsidR="0048102F" w:rsidRPr="00F02E23">
        <w:t xml:space="preserve"> </w:t>
      </w:r>
      <w:r w:rsidRPr="00F02E23">
        <w:t xml:space="preserve">rast od </w:t>
      </w:r>
      <w:r w:rsidR="0048102F" w:rsidRPr="00F02E23">
        <w:t>345,7%</w:t>
      </w:r>
      <w:r w:rsidRPr="00F02E23">
        <w:t xml:space="preserve"> u odnosu na isto razdoblje prethodne godine</w:t>
      </w:r>
      <w:r w:rsidR="0048102F" w:rsidRPr="00F02E23">
        <w:t>,</w:t>
      </w:r>
      <w:r w:rsidRPr="00F02E23">
        <w:t xml:space="preserve"> a odnose se na bankarske usluge i usluge platnog prometa  AOP (205) koje bilježe rast od </w:t>
      </w:r>
      <w:r w:rsidR="0048102F" w:rsidRPr="00F02E23">
        <w:t>33,8</w:t>
      </w:r>
      <w:r w:rsidRPr="00F02E23">
        <w:t xml:space="preserve">%;  dok negativne tečajne razlike osvarene u iznosu od </w:t>
      </w:r>
      <w:r w:rsidR="0048102F" w:rsidRPr="00F02E23">
        <w:t>650,63</w:t>
      </w:r>
      <w:r w:rsidRPr="00F02E23">
        <w:t xml:space="preserve"> </w:t>
      </w:r>
      <w:r w:rsidR="0048102F" w:rsidRPr="00F02E23">
        <w:t>kn</w:t>
      </w:r>
      <w:r w:rsidRPr="00F02E23">
        <w:t xml:space="preserve"> AOP (207)  bilježe rast od </w:t>
      </w:r>
      <w:r w:rsidR="0048102F" w:rsidRPr="00F02E23">
        <w:t>519,6</w:t>
      </w:r>
      <w:r w:rsidRPr="00F02E23">
        <w:t xml:space="preserve">% u odnosu na prethodnu godinu. Do povećanja financijskih rashoda došlo je prvenstveno radi </w:t>
      </w:r>
      <w:r w:rsidR="00A75F25" w:rsidRPr="00F02E23">
        <w:t>troškova</w:t>
      </w:r>
      <w:r w:rsidRPr="00F02E23">
        <w:t xml:space="preserve"> zateznih kamata AOP (208) u iznosu od </w:t>
      </w:r>
      <w:r w:rsidR="0048102F" w:rsidRPr="00F02E23">
        <w:t>38.972,18kn ,</w:t>
      </w:r>
      <w:r w:rsidRPr="00F02E23">
        <w:t xml:space="preserve"> </w:t>
      </w:r>
      <w:r w:rsidR="00A75F25" w:rsidRPr="00F02E23">
        <w:t>a</w:t>
      </w:r>
      <w:r w:rsidRPr="00F02E23">
        <w:t xml:space="preserve"> odnose </w:t>
      </w:r>
      <w:r w:rsidR="00A75F25" w:rsidRPr="00F02E23">
        <w:t xml:space="preserve">se </w:t>
      </w:r>
      <w:r w:rsidRPr="00F02E23">
        <w:t xml:space="preserve">na </w:t>
      </w:r>
      <w:r w:rsidR="008D45D4" w:rsidRPr="00F02E23">
        <w:t>isplate po sudskoj presudi.</w:t>
      </w:r>
    </w:p>
    <w:p w14:paraId="52AC1571" w14:textId="17951934" w:rsidR="0048102F" w:rsidRPr="00F02E23" w:rsidRDefault="008D45D4" w:rsidP="00F02E23">
      <w:r w:rsidRPr="00F02E23">
        <w:t xml:space="preserve">Na AOP (219) ostvaren je iznos od </w:t>
      </w:r>
      <w:r w:rsidR="0048102F" w:rsidRPr="00F02E23">
        <w:t>109.572,32</w:t>
      </w:r>
      <w:r w:rsidRPr="00F02E23">
        <w:t xml:space="preserve"> HRK i odnosi se na izdvajanje 3% od školarina za Sveučilište AOP (243)</w:t>
      </w:r>
      <w:r w:rsidR="00CC02C9" w:rsidRPr="00F02E23">
        <w:t>, povećanje je za 34,7 %.</w:t>
      </w:r>
    </w:p>
    <w:p w14:paraId="3A0A5C52" w14:textId="131835B7" w:rsidR="008D45D4" w:rsidRPr="00F02E23" w:rsidRDefault="008D45D4" w:rsidP="00F02E23">
      <w:r w:rsidRPr="00F02E23">
        <w:t xml:space="preserve">Naknade građanima i kućanstvima na temelju osiguranja na AOP (247) smanjile su se za </w:t>
      </w:r>
      <w:r w:rsidR="00CC02C9" w:rsidRPr="00F02E23">
        <w:t>44,1</w:t>
      </w:r>
      <w:r w:rsidRPr="00F02E23">
        <w:t xml:space="preserve">% </w:t>
      </w:r>
      <w:r w:rsidR="00CC02C9" w:rsidRPr="00F02E23">
        <w:t>.</w:t>
      </w:r>
      <w:r w:rsidR="009E45E2" w:rsidRPr="00F02E23">
        <w:t xml:space="preserve"> U prošloj godini financirali smo dva doktorska studija  dok u ovoj godini samo jedan.</w:t>
      </w:r>
    </w:p>
    <w:p w14:paraId="22D17111" w14:textId="4B60A1FE" w:rsidR="009E45E2" w:rsidRPr="00F02E23" w:rsidRDefault="009E45E2" w:rsidP="00F02E23">
      <w:r w:rsidRPr="00F02E23">
        <w:t>Donacije na kontu 38  dodjeljene su za Sportske igre, a godinu dana prije nisu se održale zbog epidemioloških mjera koje su bile na snazi.</w:t>
      </w:r>
    </w:p>
    <w:p w14:paraId="0BAEF7D8" w14:textId="47166307" w:rsidR="00D845D6" w:rsidRPr="00A75F25" w:rsidRDefault="00CB17D5" w:rsidP="00F02E23">
      <w:pPr>
        <w:jc w:val="both"/>
        <w:rPr>
          <w:rFonts w:cstheme="minorHAnsi"/>
        </w:rPr>
      </w:pPr>
      <w:r w:rsidRPr="00A75F25">
        <w:rPr>
          <w:rFonts w:cstheme="minorHAnsi"/>
        </w:rPr>
        <w:t>Višak prihoda pos</w:t>
      </w:r>
      <w:r w:rsidR="000758B1" w:rsidRPr="00A75F25">
        <w:rPr>
          <w:rFonts w:cstheme="minorHAnsi"/>
        </w:rPr>
        <w:t xml:space="preserve">lovanja na AOP </w:t>
      </w:r>
      <w:r w:rsidR="008D45D4" w:rsidRPr="00A75F25">
        <w:rPr>
          <w:rFonts w:cstheme="minorHAnsi"/>
        </w:rPr>
        <w:t>(</w:t>
      </w:r>
      <w:r w:rsidR="000758B1" w:rsidRPr="00A75F25">
        <w:rPr>
          <w:rFonts w:cstheme="minorHAnsi"/>
        </w:rPr>
        <w:t>28</w:t>
      </w:r>
      <w:r w:rsidR="008D45D4" w:rsidRPr="00A75F25">
        <w:rPr>
          <w:rFonts w:cstheme="minorHAnsi"/>
        </w:rPr>
        <w:t xml:space="preserve">5) ostvaren u iznosu </w:t>
      </w:r>
      <w:r w:rsidR="001348E0" w:rsidRPr="00A75F25">
        <w:rPr>
          <w:rFonts w:cstheme="minorHAnsi"/>
        </w:rPr>
        <w:t>32.498,58</w:t>
      </w:r>
      <w:r w:rsidR="008D45D4" w:rsidRPr="00A75F25">
        <w:rPr>
          <w:rFonts w:cstheme="minorHAnsi"/>
        </w:rPr>
        <w:t xml:space="preserve"> HRK čini tek </w:t>
      </w:r>
      <w:r w:rsidR="001348E0" w:rsidRPr="00A75F25">
        <w:rPr>
          <w:rFonts w:cstheme="minorHAnsi"/>
        </w:rPr>
        <w:t>16</w:t>
      </w:r>
      <w:r w:rsidR="008D45D4" w:rsidRPr="00A75F25">
        <w:rPr>
          <w:rFonts w:cstheme="minorHAnsi"/>
        </w:rPr>
        <w:t>% viška ostvarenog u prethodnom razdoblju.  R</w:t>
      </w:r>
      <w:r w:rsidR="00F06CDE" w:rsidRPr="00A75F25">
        <w:rPr>
          <w:rFonts w:cstheme="minorHAnsi"/>
        </w:rPr>
        <w:t>azlog tom</w:t>
      </w:r>
      <w:r w:rsidR="000758B1" w:rsidRPr="00A75F25">
        <w:rPr>
          <w:rFonts w:cstheme="minorHAnsi"/>
        </w:rPr>
        <w:t>e</w:t>
      </w:r>
      <w:r w:rsidR="00913B13" w:rsidRPr="00A75F25">
        <w:rPr>
          <w:rFonts w:cstheme="minorHAnsi"/>
        </w:rPr>
        <w:t xml:space="preserve"> su povećani </w:t>
      </w:r>
      <w:r w:rsidR="008D45D4" w:rsidRPr="00A75F25">
        <w:rPr>
          <w:rFonts w:cstheme="minorHAnsi"/>
        </w:rPr>
        <w:t xml:space="preserve">ukupni rashodi za 7,1% </w:t>
      </w:r>
      <w:r w:rsidR="00913B13" w:rsidRPr="00A75F25">
        <w:rPr>
          <w:rFonts w:cstheme="minorHAnsi"/>
        </w:rPr>
        <w:t xml:space="preserve">dok su </w:t>
      </w:r>
      <w:r w:rsidR="008D45D4" w:rsidRPr="00A75F25">
        <w:rPr>
          <w:rFonts w:cstheme="minorHAnsi"/>
        </w:rPr>
        <w:t xml:space="preserve">prihodi </w:t>
      </w:r>
      <w:r w:rsidR="001348E0" w:rsidRPr="00A75F25">
        <w:rPr>
          <w:rFonts w:cstheme="minorHAnsi"/>
        </w:rPr>
        <w:t>rasli za 6%</w:t>
      </w:r>
    </w:p>
    <w:p w14:paraId="5266CA06" w14:textId="441A8660" w:rsidR="009B4316" w:rsidRPr="00A75F25" w:rsidRDefault="000758B1" w:rsidP="00F02E23">
      <w:pPr>
        <w:jc w:val="both"/>
        <w:rPr>
          <w:rFonts w:cstheme="minorHAnsi"/>
        </w:rPr>
      </w:pPr>
      <w:r w:rsidRPr="00A75F25">
        <w:rPr>
          <w:rFonts w:cstheme="minorHAnsi"/>
        </w:rPr>
        <w:t xml:space="preserve">Preneseni </w:t>
      </w:r>
      <w:r w:rsidR="00CB17D5" w:rsidRPr="00A75F25">
        <w:rPr>
          <w:rFonts w:cstheme="minorHAnsi"/>
        </w:rPr>
        <w:t xml:space="preserve"> višak prihoda poslovanja na </w:t>
      </w:r>
      <w:r w:rsidR="001348E0" w:rsidRPr="00A75F25">
        <w:rPr>
          <w:rFonts w:cstheme="minorHAnsi"/>
        </w:rPr>
        <w:t>gotovo istoj je razini od prošle godine.</w:t>
      </w:r>
    </w:p>
    <w:p w14:paraId="4C6116A1" w14:textId="00385788" w:rsidR="009B4316" w:rsidRPr="009E5877" w:rsidRDefault="009B4316" w:rsidP="00F02E23">
      <w:pPr>
        <w:jc w:val="both"/>
      </w:pPr>
      <w:r w:rsidRPr="009E5877">
        <w:t xml:space="preserve">Obračunati prihod poslovanja - nenaplaćeni na AOP (289) </w:t>
      </w:r>
      <w:r w:rsidR="000026F6" w:rsidRPr="009E5877">
        <w:t xml:space="preserve">ostvaren u iznosu od </w:t>
      </w:r>
      <w:r w:rsidR="001348E0" w:rsidRPr="009E5877">
        <w:t>224.011,26 kn</w:t>
      </w:r>
      <w:r w:rsidR="000026F6" w:rsidRPr="009E5877">
        <w:t xml:space="preserve">, </w:t>
      </w:r>
      <w:r w:rsidRPr="009E5877">
        <w:t xml:space="preserve">manji je za </w:t>
      </w:r>
      <w:r w:rsidR="001348E0" w:rsidRPr="009E5877">
        <w:t>11,7%</w:t>
      </w:r>
      <w:r w:rsidRPr="009E5877">
        <w:t xml:space="preserve">  radi dinamike kod upisa studenata u više godine te omogućavanju studentima da školarine uplate do kraja godine.</w:t>
      </w:r>
      <w:r w:rsidR="008042A5" w:rsidRPr="009E5877">
        <w:t>Obavještavanjem studenata ranije o pravovremenoj uplati utjecalo je na smanjena nenaplaćena potraživanja.</w:t>
      </w:r>
    </w:p>
    <w:p w14:paraId="43ADFF25" w14:textId="24DF34D2" w:rsidR="009B4316" w:rsidRPr="009E5877" w:rsidRDefault="009B4316" w:rsidP="00F02E23">
      <w:pPr>
        <w:jc w:val="both"/>
      </w:pPr>
      <w:r w:rsidRPr="009E5877">
        <w:t xml:space="preserve">Obračunati prihod od prodaje proizvoda i robe i pruženih usluga – nenaplaćeni AOP 290 ostvaren je u iznosu od </w:t>
      </w:r>
      <w:r w:rsidR="001348E0" w:rsidRPr="009E5877">
        <w:t>5.451,10</w:t>
      </w:r>
      <w:r w:rsidR="00F02E23">
        <w:t xml:space="preserve"> </w:t>
      </w:r>
      <w:r w:rsidR="001348E0" w:rsidRPr="009E5877">
        <w:t xml:space="preserve">kn </w:t>
      </w:r>
      <w:r w:rsidRPr="009E5877">
        <w:t xml:space="preserve">  </w:t>
      </w:r>
      <w:r w:rsidR="001348E0" w:rsidRPr="009E5877">
        <w:t xml:space="preserve">jer nema </w:t>
      </w:r>
      <w:r w:rsidRPr="009E5877">
        <w:t xml:space="preserve"> obračunate školarine po programima Stoma i Briđing gdje </w:t>
      </w:r>
      <w:r w:rsidR="001348E0" w:rsidRPr="009E5877">
        <w:t>je</w:t>
      </w:r>
      <w:r w:rsidRPr="009E5877">
        <w:t xml:space="preserve"> studentima dana mogućnost uplate do kraja godine</w:t>
      </w:r>
      <w:r w:rsidR="001348E0" w:rsidRPr="009E5877">
        <w:t xml:space="preserve"> već se ove godine odnosi na </w:t>
      </w:r>
      <w:r w:rsidRPr="009E5877">
        <w:t xml:space="preserve"> potraživanje za najam.</w:t>
      </w:r>
    </w:p>
    <w:p w14:paraId="18EA2681" w14:textId="324F6BFF" w:rsidR="009E5877" w:rsidRPr="009E5877" w:rsidRDefault="000026F6" w:rsidP="00F02E23">
      <w:pPr>
        <w:jc w:val="both"/>
      </w:pPr>
      <w:r w:rsidRPr="009E5877">
        <w:t xml:space="preserve">Rashodi za nabavu nefinancijske imovine  na AOP 344 </w:t>
      </w:r>
      <w:r w:rsidR="00CC02C9" w:rsidRPr="009E5877">
        <w:t xml:space="preserve"> veći su za</w:t>
      </w:r>
      <w:r w:rsidRPr="009E5877">
        <w:t xml:space="preserve"> </w:t>
      </w:r>
      <w:r w:rsidR="00CC02C9" w:rsidRPr="009E5877">
        <w:t>15,4</w:t>
      </w:r>
      <w:r w:rsidRPr="009E5877">
        <w:t>% u odnosu na prethodnu godinu</w:t>
      </w:r>
      <w:r w:rsidR="00CC02C9" w:rsidRPr="009E5877">
        <w:t>.</w:t>
      </w:r>
    </w:p>
    <w:p w14:paraId="008785A0" w14:textId="486BEBAA" w:rsidR="009E5877" w:rsidRPr="009E5877" w:rsidRDefault="009E5877" w:rsidP="00F02E23">
      <w:pPr>
        <w:jc w:val="both"/>
      </w:pPr>
      <w:r w:rsidRPr="009E5877">
        <w:t xml:space="preserve">Nabavljena oprema za </w:t>
      </w:r>
      <w:r w:rsidR="00A75F25">
        <w:t>K</w:t>
      </w:r>
      <w:r w:rsidRPr="009E5877">
        <w:t>abinet za zdrav</w:t>
      </w:r>
      <w:r w:rsidR="00A75F25">
        <w:t>s</w:t>
      </w:r>
      <w:r w:rsidRPr="009E5877">
        <w:t>tvenu njegu i iz projekata prof</w:t>
      </w:r>
      <w:r w:rsidR="00A75F25">
        <w:t>.</w:t>
      </w:r>
      <w:r w:rsidRPr="009E5877">
        <w:t xml:space="preserve"> Starčević</w:t>
      </w:r>
      <w:r w:rsidR="00A75F25">
        <w:t xml:space="preserve"> </w:t>
      </w:r>
      <w:r w:rsidRPr="009E5877">
        <w:t xml:space="preserve"> kupljna</w:t>
      </w:r>
      <w:r w:rsidR="00A75F25">
        <w:t xml:space="preserve"> je</w:t>
      </w:r>
      <w:r w:rsidRPr="009E5877">
        <w:t xml:space="preserve">  laboratorijsk</w:t>
      </w:r>
      <w:r w:rsidR="00A75F25">
        <w:t>a</w:t>
      </w:r>
      <w:r w:rsidRPr="009E5877">
        <w:t xml:space="preserve"> oprema</w:t>
      </w:r>
      <w:r w:rsidR="00A75F25">
        <w:t>, š</w:t>
      </w:r>
      <w:r w:rsidRPr="009E5877">
        <w:t>to je utjecala na ukupno nabavljenu</w:t>
      </w:r>
      <w:r w:rsidR="00A75F25">
        <w:t xml:space="preserve"> </w:t>
      </w:r>
      <w:r w:rsidRPr="009E5877">
        <w:t>nefinancijsku imovinu.</w:t>
      </w:r>
    </w:p>
    <w:p w14:paraId="5598D681" w14:textId="700A334C" w:rsidR="00D24A8C" w:rsidRPr="00A75F25" w:rsidRDefault="00D24A8C" w:rsidP="00F02E23">
      <w:pPr>
        <w:jc w:val="both"/>
        <w:rPr>
          <w:rFonts w:cstheme="minorHAnsi"/>
        </w:rPr>
      </w:pPr>
      <w:r w:rsidRPr="00A75F25">
        <w:rPr>
          <w:rFonts w:cstheme="minorHAnsi"/>
        </w:rPr>
        <w:t xml:space="preserve">Ostvaren je manjak prihoda od nefinancijske imovine AOP (402) u iznosu od </w:t>
      </w:r>
      <w:r w:rsidR="009E5877" w:rsidRPr="00A75F25">
        <w:rPr>
          <w:rFonts w:cstheme="minorHAnsi"/>
        </w:rPr>
        <w:t>167.669,74</w:t>
      </w:r>
      <w:r w:rsidR="00A75F25">
        <w:rPr>
          <w:rFonts w:cstheme="minorHAnsi"/>
        </w:rPr>
        <w:t xml:space="preserve"> kn</w:t>
      </w:r>
      <w:r w:rsidR="009E5877" w:rsidRPr="00A75F25">
        <w:rPr>
          <w:rFonts w:cstheme="minorHAnsi"/>
        </w:rPr>
        <w:t xml:space="preserve"> </w:t>
      </w:r>
      <w:r w:rsidRPr="00A75F25">
        <w:rPr>
          <w:rFonts w:cstheme="minorHAnsi"/>
        </w:rPr>
        <w:t xml:space="preserve">što je za </w:t>
      </w:r>
      <w:r w:rsidR="009E5877" w:rsidRPr="00A75F25">
        <w:rPr>
          <w:rFonts w:cstheme="minorHAnsi"/>
        </w:rPr>
        <w:t>15,4</w:t>
      </w:r>
      <w:r w:rsidRPr="00A75F25">
        <w:rPr>
          <w:rFonts w:cstheme="minorHAnsi"/>
        </w:rPr>
        <w:t xml:space="preserve">% </w:t>
      </w:r>
      <w:r w:rsidR="009E5877" w:rsidRPr="00A75F25">
        <w:rPr>
          <w:rFonts w:cstheme="minorHAnsi"/>
        </w:rPr>
        <w:t>više</w:t>
      </w:r>
      <w:r w:rsidRPr="00A75F25">
        <w:rPr>
          <w:rFonts w:cstheme="minorHAnsi"/>
        </w:rPr>
        <w:t xml:space="preserve"> nego u prethodnom razdoblju</w:t>
      </w:r>
      <w:r w:rsidR="009E5877" w:rsidRPr="00A75F25">
        <w:rPr>
          <w:rFonts w:cstheme="minorHAnsi"/>
        </w:rPr>
        <w:t>, radi većeg ulaganja iz projekata nego što je bilo prošle godine.</w:t>
      </w:r>
    </w:p>
    <w:p w14:paraId="6369F04C" w14:textId="128DF21A" w:rsidR="0008579B" w:rsidRPr="00A75F25" w:rsidRDefault="00D24A8C" w:rsidP="00F02E23">
      <w:pPr>
        <w:jc w:val="both"/>
        <w:rPr>
          <w:rFonts w:cstheme="minorHAnsi"/>
        </w:rPr>
      </w:pPr>
      <w:r w:rsidRPr="00A75F25">
        <w:rPr>
          <w:rFonts w:cstheme="minorHAnsi"/>
        </w:rPr>
        <w:t xml:space="preserve">Ukupni prihodi  veći </w:t>
      </w:r>
      <w:r w:rsidR="00BF2059" w:rsidRPr="00A75F25">
        <w:rPr>
          <w:rFonts w:cstheme="minorHAnsi"/>
        </w:rPr>
        <w:t xml:space="preserve">su za </w:t>
      </w:r>
      <w:r w:rsidR="00B4708D" w:rsidRPr="00A75F25">
        <w:rPr>
          <w:rFonts w:cstheme="minorHAnsi"/>
        </w:rPr>
        <w:t>6</w:t>
      </w:r>
      <w:r w:rsidR="00BF2059" w:rsidRPr="00A75F25">
        <w:rPr>
          <w:rFonts w:cstheme="minorHAnsi"/>
        </w:rPr>
        <w:t>%</w:t>
      </w:r>
      <w:r w:rsidR="0008579B" w:rsidRPr="00A75F25">
        <w:rPr>
          <w:rFonts w:cstheme="minorHAnsi"/>
        </w:rPr>
        <w:t xml:space="preserve"> zbog povećanja plaća</w:t>
      </w:r>
      <w:r w:rsidR="00B4708D" w:rsidRPr="00A75F25">
        <w:rPr>
          <w:rFonts w:cstheme="minorHAnsi"/>
        </w:rPr>
        <w:t xml:space="preserve">, dok po </w:t>
      </w:r>
      <w:r w:rsidR="0008579B" w:rsidRPr="00A75F25">
        <w:rPr>
          <w:rFonts w:cstheme="minorHAnsi"/>
        </w:rPr>
        <w:t xml:space="preserve"> Programsk</w:t>
      </w:r>
      <w:r w:rsidR="00B4708D" w:rsidRPr="00A75F25">
        <w:rPr>
          <w:rFonts w:cstheme="minorHAnsi"/>
        </w:rPr>
        <w:t>om</w:t>
      </w:r>
      <w:r w:rsidR="0008579B" w:rsidRPr="00A75F25">
        <w:rPr>
          <w:rFonts w:cstheme="minorHAnsi"/>
        </w:rPr>
        <w:t xml:space="preserve"> ugovor</w:t>
      </w:r>
      <w:r w:rsidR="00B4708D" w:rsidRPr="00A75F25">
        <w:rPr>
          <w:rFonts w:cstheme="minorHAnsi"/>
        </w:rPr>
        <w:t>u</w:t>
      </w:r>
      <w:r w:rsidR="0008579B" w:rsidRPr="00A75F25">
        <w:rPr>
          <w:rFonts w:cstheme="minorHAnsi"/>
        </w:rPr>
        <w:t xml:space="preserve"> koj</w:t>
      </w:r>
      <w:r w:rsidR="00B4708D" w:rsidRPr="00A75F25">
        <w:rPr>
          <w:rFonts w:cstheme="minorHAnsi"/>
        </w:rPr>
        <w:t>i</w:t>
      </w:r>
      <w:r w:rsidR="0008579B" w:rsidRPr="00A75F25">
        <w:rPr>
          <w:rFonts w:cstheme="minorHAnsi"/>
        </w:rPr>
        <w:t xml:space="preserve"> pred</w:t>
      </w:r>
      <w:r w:rsidR="00704B99" w:rsidRPr="00A75F25">
        <w:rPr>
          <w:rFonts w:cstheme="minorHAnsi"/>
        </w:rPr>
        <w:t>s</w:t>
      </w:r>
      <w:r w:rsidR="0008579B" w:rsidRPr="00A75F25">
        <w:rPr>
          <w:rFonts w:cstheme="minorHAnsi"/>
        </w:rPr>
        <w:t>t</w:t>
      </w:r>
      <w:r w:rsidR="00704B99" w:rsidRPr="00A75F25">
        <w:rPr>
          <w:rFonts w:cstheme="minorHAnsi"/>
        </w:rPr>
        <w:t>avljaju prihode iz Ministarstva znanosti i obrazovanja</w:t>
      </w:r>
      <w:r w:rsidR="00B4708D" w:rsidRPr="00A75F25">
        <w:rPr>
          <w:rFonts w:cstheme="minorHAnsi"/>
        </w:rPr>
        <w:t xml:space="preserve"> za financiranje nastave nije isplaćena prva tranša  u akademskoj godini 22</w:t>
      </w:r>
      <w:r w:rsidR="00A75F25">
        <w:rPr>
          <w:rFonts w:cstheme="minorHAnsi"/>
        </w:rPr>
        <w:t>.</w:t>
      </w:r>
      <w:r w:rsidR="00B4708D" w:rsidRPr="00A75F25">
        <w:rPr>
          <w:rFonts w:cstheme="minorHAnsi"/>
        </w:rPr>
        <w:t>/23</w:t>
      </w:r>
      <w:r w:rsidR="00A75F25">
        <w:rPr>
          <w:rFonts w:cstheme="minorHAnsi"/>
        </w:rPr>
        <w:t>.</w:t>
      </w:r>
      <w:r w:rsidR="00B4708D" w:rsidRPr="00A75F25">
        <w:rPr>
          <w:rFonts w:cstheme="minorHAnsi"/>
        </w:rPr>
        <w:t xml:space="preserve"> kao niti zadnja traša u potpunosti.</w:t>
      </w:r>
    </w:p>
    <w:p w14:paraId="723480DA" w14:textId="2EBB0093" w:rsidR="00AC63AB" w:rsidRPr="00A75F25" w:rsidRDefault="0008579B" w:rsidP="00F02E23">
      <w:pPr>
        <w:jc w:val="both"/>
        <w:rPr>
          <w:rFonts w:cstheme="minorHAnsi"/>
        </w:rPr>
      </w:pPr>
      <w:r w:rsidRPr="00A75F25">
        <w:rPr>
          <w:rFonts w:cstheme="minorHAnsi"/>
        </w:rPr>
        <w:t xml:space="preserve">Zbog čega nadalje slijedi </w:t>
      </w:r>
      <w:r w:rsidR="00BF2059" w:rsidRPr="00A75F25">
        <w:rPr>
          <w:rFonts w:cstheme="minorHAnsi"/>
        </w:rPr>
        <w:t xml:space="preserve"> </w:t>
      </w:r>
      <w:r w:rsidR="00B4708D" w:rsidRPr="00A75F25">
        <w:rPr>
          <w:rFonts w:cstheme="minorHAnsi"/>
        </w:rPr>
        <w:t xml:space="preserve">manjak </w:t>
      </w:r>
      <w:r w:rsidR="00D24A8C" w:rsidRPr="00A75F25">
        <w:rPr>
          <w:rFonts w:cstheme="minorHAnsi"/>
        </w:rPr>
        <w:t xml:space="preserve">u iznosu od </w:t>
      </w:r>
      <w:r w:rsidR="00B4708D" w:rsidRPr="00A75F25">
        <w:rPr>
          <w:rFonts w:cstheme="minorHAnsi"/>
        </w:rPr>
        <w:t>135.171,16</w:t>
      </w:r>
      <w:r w:rsidR="00D24A8C" w:rsidRPr="00A75F25">
        <w:rPr>
          <w:rFonts w:cstheme="minorHAnsi"/>
        </w:rPr>
        <w:t xml:space="preserve"> </w:t>
      </w:r>
      <w:r w:rsidR="00B4708D" w:rsidRPr="00A75F25">
        <w:rPr>
          <w:rFonts w:cstheme="minorHAnsi"/>
        </w:rPr>
        <w:t>.</w:t>
      </w:r>
    </w:p>
    <w:p w14:paraId="634024F4" w14:textId="21FA195C" w:rsidR="002E6C38" w:rsidRPr="00A75F25" w:rsidRDefault="002E6C38" w:rsidP="00F02E23">
      <w:pPr>
        <w:rPr>
          <w:rFonts w:cstheme="minorHAnsi"/>
        </w:rPr>
      </w:pPr>
      <w:r w:rsidRPr="00A75F25">
        <w:rPr>
          <w:rFonts w:cstheme="minorHAnsi"/>
        </w:rPr>
        <w:t xml:space="preserve">Obračunati prihodi – nenaplaćeni AOP (412) ostvareni su u iznosu od </w:t>
      </w:r>
      <w:r w:rsidR="00B4708D" w:rsidRPr="00A75F25">
        <w:rPr>
          <w:rFonts w:cstheme="minorHAnsi"/>
        </w:rPr>
        <w:t>224.011,26</w:t>
      </w:r>
      <w:r w:rsidRPr="00A75F25">
        <w:rPr>
          <w:rFonts w:cstheme="minorHAnsi"/>
        </w:rPr>
        <w:t xml:space="preserve"> i manji su za </w:t>
      </w:r>
      <w:r w:rsidR="00B4708D" w:rsidRPr="00A75F25">
        <w:rPr>
          <w:rFonts w:cstheme="minorHAnsi"/>
        </w:rPr>
        <w:t>11,7%</w:t>
      </w:r>
      <w:r w:rsidRPr="00A75F25">
        <w:rPr>
          <w:rFonts w:cstheme="minorHAnsi"/>
        </w:rPr>
        <w:t xml:space="preserve"> u odnosu na prethodno razdoblje.</w:t>
      </w:r>
      <w:r w:rsidR="008042A5" w:rsidRPr="00A75F25">
        <w:rPr>
          <w:rFonts w:cstheme="minorHAnsi"/>
        </w:rPr>
        <w:t xml:space="preserve"> Što predstavlja uplatu studenta do kraja godine jer smo ih obavijestili ranije o mogućemo blokiranju.</w:t>
      </w:r>
    </w:p>
    <w:p w14:paraId="2ED684ED" w14:textId="1055499D" w:rsidR="00E60EAF" w:rsidRPr="00A75F25" w:rsidRDefault="00E60EAF" w:rsidP="00F02E23">
      <w:pPr>
        <w:rPr>
          <w:rFonts w:cstheme="minorHAnsi"/>
        </w:rPr>
      </w:pPr>
      <w:r w:rsidRPr="00A75F25">
        <w:rPr>
          <w:rFonts w:cstheme="minorHAnsi"/>
        </w:rPr>
        <w:t>Višak prihoda raspoloživ u slijedećem razdoblju  AOP (638) iznosi 2</w:t>
      </w:r>
      <w:r w:rsidR="00B4708D" w:rsidRPr="00A75F25">
        <w:rPr>
          <w:rFonts w:cstheme="minorHAnsi"/>
        </w:rPr>
        <w:t>.436.912,66 kn</w:t>
      </w:r>
    </w:p>
    <w:p w14:paraId="76B63B3B" w14:textId="648F85FC" w:rsidR="00E60EAF" w:rsidRPr="00A75F25" w:rsidRDefault="00E60EAF" w:rsidP="00F02E23">
      <w:pPr>
        <w:rPr>
          <w:rFonts w:cstheme="minorHAnsi"/>
        </w:rPr>
      </w:pPr>
      <w:r w:rsidRPr="00A75F25">
        <w:rPr>
          <w:rFonts w:cstheme="minorHAnsi"/>
        </w:rPr>
        <w:t xml:space="preserve">Unaprijed plaćeni rashodi budućeg razdoblja AOP (640) iznose </w:t>
      </w:r>
      <w:r w:rsidR="006A4EC5" w:rsidRPr="00A75F25">
        <w:rPr>
          <w:rFonts w:cstheme="minorHAnsi"/>
        </w:rPr>
        <w:t>1.158.724,58</w:t>
      </w:r>
      <w:r w:rsidRPr="00A75F25">
        <w:rPr>
          <w:rFonts w:cstheme="minorHAnsi"/>
        </w:rPr>
        <w:t xml:space="preserve"> </w:t>
      </w:r>
      <w:r w:rsidR="006A4EC5" w:rsidRPr="00A75F25">
        <w:rPr>
          <w:rFonts w:cstheme="minorHAnsi"/>
        </w:rPr>
        <w:t>kn</w:t>
      </w:r>
      <w:r w:rsidRPr="00A75F25">
        <w:rPr>
          <w:rFonts w:cstheme="minorHAnsi"/>
        </w:rPr>
        <w:t>.</w:t>
      </w:r>
    </w:p>
    <w:p w14:paraId="480B3D0B" w14:textId="6E4D8520" w:rsidR="004F4F07" w:rsidRPr="00A75F25" w:rsidRDefault="00E10FA6" w:rsidP="00F02E23">
      <w:pPr>
        <w:rPr>
          <w:rFonts w:cstheme="minorHAnsi"/>
        </w:rPr>
      </w:pPr>
      <w:r w:rsidRPr="00A75F25">
        <w:rPr>
          <w:rFonts w:cstheme="minorHAnsi"/>
        </w:rPr>
        <w:t>Stanje novčanih sredstava na kraju iz</w:t>
      </w:r>
      <w:r w:rsidR="00A518F0" w:rsidRPr="00A75F25">
        <w:rPr>
          <w:rFonts w:cstheme="minorHAnsi"/>
        </w:rPr>
        <w:t xml:space="preserve">vještajnog razdoblja na AOP </w:t>
      </w:r>
      <w:r w:rsidR="00E60EAF" w:rsidRPr="00A75F25">
        <w:rPr>
          <w:rFonts w:cstheme="minorHAnsi"/>
        </w:rPr>
        <w:t xml:space="preserve">(644) iznosi </w:t>
      </w:r>
      <w:r w:rsidR="00B4708D" w:rsidRPr="00A75F25">
        <w:rPr>
          <w:rFonts w:cstheme="minorHAnsi"/>
        </w:rPr>
        <w:t>5.163.004,71 kn</w:t>
      </w:r>
    </w:p>
    <w:p w14:paraId="7231BD83" w14:textId="0BEC911D" w:rsidR="00E10FA6" w:rsidRDefault="00E10FA6" w:rsidP="00F02E23">
      <w:pPr>
        <w:jc w:val="both"/>
        <w:rPr>
          <w:rFonts w:cstheme="minorHAnsi"/>
        </w:rPr>
      </w:pPr>
      <w:r w:rsidRPr="00A75F25">
        <w:rPr>
          <w:rFonts w:cstheme="minorHAnsi"/>
        </w:rPr>
        <w:t>Prosječan broj zaposlenika</w:t>
      </w:r>
      <w:r w:rsidR="00D0768F" w:rsidRPr="00A75F25">
        <w:rPr>
          <w:rFonts w:cstheme="minorHAnsi"/>
        </w:rPr>
        <w:t xml:space="preserve"> na</w:t>
      </w:r>
      <w:r w:rsidR="00A75F25">
        <w:rPr>
          <w:rFonts w:cstheme="minorHAnsi"/>
        </w:rPr>
        <w:t xml:space="preserve"> 31.12.2022.g.</w:t>
      </w:r>
      <w:r w:rsidR="00D0768F" w:rsidRPr="00A75F25">
        <w:rPr>
          <w:rFonts w:cstheme="minorHAnsi"/>
        </w:rPr>
        <w:t xml:space="preserve"> </w:t>
      </w:r>
      <w:r w:rsidR="00E01B28" w:rsidRPr="00A75F25">
        <w:rPr>
          <w:rFonts w:cstheme="minorHAnsi"/>
        </w:rPr>
        <w:t xml:space="preserve">iznosi </w:t>
      </w:r>
      <w:r w:rsidR="00B4708D" w:rsidRPr="00A75F25">
        <w:rPr>
          <w:rFonts w:cstheme="minorHAnsi"/>
        </w:rPr>
        <w:t>104</w:t>
      </w:r>
      <w:r w:rsidR="00E01B28" w:rsidRPr="00A75F25">
        <w:rPr>
          <w:rFonts w:cstheme="minorHAnsi"/>
        </w:rPr>
        <w:t xml:space="preserve"> i </w:t>
      </w:r>
      <w:r w:rsidRPr="00A75F25">
        <w:rPr>
          <w:rFonts w:cstheme="minorHAnsi"/>
        </w:rPr>
        <w:t xml:space="preserve"> </w:t>
      </w:r>
      <w:r w:rsidR="00C1373B" w:rsidRPr="00A75F25">
        <w:rPr>
          <w:rFonts w:cstheme="minorHAnsi"/>
        </w:rPr>
        <w:t>manji je za 5,5%</w:t>
      </w:r>
      <w:r w:rsidRPr="00A75F25">
        <w:rPr>
          <w:rFonts w:cstheme="minorHAnsi"/>
        </w:rPr>
        <w:t>,</w:t>
      </w:r>
      <w:r w:rsidR="00F03191" w:rsidRPr="00A75F25">
        <w:rPr>
          <w:rFonts w:cstheme="minorHAnsi"/>
        </w:rPr>
        <w:t xml:space="preserve"> </w:t>
      </w:r>
      <w:r w:rsidRPr="00A75F25">
        <w:rPr>
          <w:rFonts w:cstheme="minorHAnsi"/>
        </w:rPr>
        <w:t xml:space="preserve"> prosječan broj zaposlenih kod korisnika na osnovi sati rada</w:t>
      </w:r>
      <w:r w:rsidR="00E01B28" w:rsidRPr="00A75F25">
        <w:rPr>
          <w:rFonts w:cstheme="minorHAnsi"/>
        </w:rPr>
        <w:t xml:space="preserve"> iznosi </w:t>
      </w:r>
      <w:r w:rsidR="00B4708D" w:rsidRPr="00A75F25">
        <w:rPr>
          <w:rFonts w:cstheme="minorHAnsi"/>
        </w:rPr>
        <w:t>49</w:t>
      </w:r>
      <w:r w:rsidR="00C1373B" w:rsidRPr="00A75F25">
        <w:rPr>
          <w:rFonts w:cstheme="minorHAnsi"/>
        </w:rPr>
        <w:t xml:space="preserve"> </w:t>
      </w:r>
      <w:r w:rsidR="00A75F25">
        <w:rPr>
          <w:rFonts w:cstheme="minorHAnsi"/>
        </w:rPr>
        <w:t xml:space="preserve">i </w:t>
      </w:r>
      <w:r w:rsidR="00E01B28" w:rsidRPr="00A75F25">
        <w:rPr>
          <w:rFonts w:cstheme="minorHAnsi"/>
        </w:rPr>
        <w:t xml:space="preserve"> </w:t>
      </w:r>
      <w:r w:rsidR="00C1373B" w:rsidRPr="00A75F25">
        <w:rPr>
          <w:rFonts w:cstheme="minorHAnsi"/>
        </w:rPr>
        <w:t xml:space="preserve">manji </w:t>
      </w:r>
      <w:r w:rsidR="00A75F25">
        <w:rPr>
          <w:rFonts w:cstheme="minorHAnsi"/>
        </w:rPr>
        <w:t>je</w:t>
      </w:r>
      <w:r w:rsidRPr="00A75F25">
        <w:rPr>
          <w:rFonts w:cstheme="minorHAnsi"/>
        </w:rPr>
        <w:t xml:space="preserve"> za </w:t>
      </w:r>
      <w:r w:rsidR="00C1373B" w:rsidRPr="00A75F25">
        <w:rPr>
          <w:rFonts w:cstheme="minorHAnsi"/>
        </w:rPr>
        <w:t>5,5</w:t>
      </w:r>
      <w:r w:rsidRPr="00A75F25">
        <w:rPr>
          <w:rFonts w:cstheme="minorHAnsi"/>
        </w:rPr>
        <w:t xml:space="preserve"> %</w:t>
      </w:r>
      <w:r w:rsidR="00E01B28" w:rsidRPr="00A75F25">
        <w:rPr>
          <w:rFonts w:cstheme="minorHAnsi"/>
        </w:rPr>
        <w:t xml:space="preserve"> </w:t>
      </w:r>
      <w:r w:rsidR="00C1373B" w:rsidRPr="00A75F25">
        <w:rPr>
          <w:rFonts w:cstheme="minorHAnsi"/>
        </w:rPr>
        <w:t xml:space="preserve"> jer nismo produžili ugovore o dopunskom radu.</w:t>
      </w:r>
    </w:p>
    <w:p w14:paraId="0D87C17B" w14:textId="77777777" w:rsidR="00710E1F" w:rsidRPr="00A75F25" w:rsidRDefault="00710E1F" w:rsidP="00F02E23">
      <w:pPr>
        <w:jc w:val="both"/>
        <w:rPr>
          <w:rFonts w:cstheme="minorHAnsi"/>
        </w:rPr>
      </w:pPr>
    </w:p>
    <w:p w14:paraId="69B007C4" w14:textId="2856040C" w:rsidR="009E5877" w:rsidRPr="00F02E23" w:rsidRDefault="00C1373B" w:rsidP="00F02E23">
      <w:pPr>
        <w:pStyle w:val="Odlomakpopisa"/>
        <w:numPr>
          <w:ilvl w:val="0"/>
          <w:numId w:val="1"/>
        </w:numPr>
        <w:rPr>
          <w:rFonts w:cstheme="minorHAnsi"/>
          <w:b/>
          <w:bCs/>
        </w:rPr>
      </w:pPr>
      <w:r w:rsidRPr="00F02E23">
        <w:rPr>
          <w:rFonts w:cstheme="minorHAnsi"/>
          <w:b/>
          <w:bCs/>
        </w:rPr>
        <w:t>Bilješke uz bilancu</w:t>
      </w:r>
    </w:p>
    <w:p w14:paraId="06E60C57" w14:textId="441BDEA7" w:rsidR="00643796" w:rsidRPr="00A75F25" w:rsidRDefault="00643796" w:rsidP="00F02E23">
      <w:pPr>
        <w:jc w:val="both"/>
        <w:rPr>
          <w:rFonts w:cstheme="minorHAnsi"/>
        </w:rPr>
      </w:pPr>
      <w:r w:rsidRPr="00A75F25">
        <w:rPr>
          <w:rFonts w:cstheme="minorHAnsi"/>
        </w:rPr>
        <w:t>Uočena je računovodsvena pogreška iz 2015. godine kada je u program glavne knjige povučena ponovn</w:t>
      </w:r>
      <w:r w:rsidR="00A75F25">
        <w:rPr>
          <w:rFonts w:cstheme="minorHAnsi"/>
        </w:rPr>
        <w:t>o</w:t>
      </w:r>
      <w:r w:rsidRPr="00A75F25">
        <w:rPr>
          <w:rFonts w:cstheme="minorHAnsi"/>
        </w:rPr>
        <w:t xml:space="preserve"> i 2014. godina uz imovinu koja je prenesena sa Medicinskog fakulteta u Rijeci. Isto tako uočeno je da program nije radio automatsku amortizaciju pa je za sredstva koja su vrijednosti manj</w:t>
      </w:r>
      <w:r w:rsidR="00F02E23">
        <w:rPr>
          <w:rFonts w:cstheme="minorHAnsi"/>
        </w:rPr>
        <w:t>oj</w:t>
      </w:r>
      <w:r w:rsidRPr="00A75F25">
        <w:rPr>
          <w:rFonts w:cstheme="minorHAnsi"/>
        </w:rPr>
        <w:t xml:space="preserve"> od 3.500,00 kn učinjeno</w:t>
      </w:r>
      <w:r w:rsidR="00F02E23">
        <w:rPr>
          <w:rFonts w:cstheme="minorHAnsi"/>
        </w:rPr>
        <w:t xml:space="preserve"> to</w:t>
      </w:r>
      <w:r w:rsidRPr="00A75F25">
        <w:rPr>
          <w:rFonts w:cstheme="minorHAnsi"/>
        </w:rPr>
        <w:t xml:space="preserve"> retrogradno ove godine.</w:t>
      </w:r>
    </w:p>
    <w:p w14:paraId="4D31BBAD" w14:textId="3670C9EF" w:rsidR="00643796" w:rsidRPr="00A75F25" w:rsidRDefault="00643796" w:rsidP="00F02E23">
      <w:pPr>
        <w:jc w:val="both"/>
        <w:rPr>
          <w:rFonts w:cstheme="minorHAnsi"/>
        </w:rPr>
      </w:pPr>
      <w:r w:rsidRPr="00A75F25">
        <w:rPr>
          <w:rFonts w:cstheme="minorHAnsi"/>
        </w:rPr>
        <w:t>Iz prethodno navedenog razloga dvije kolone su nemjerljive, ali na osnovi godine nema značajnih promjena.</w:t>
      </w:r>
    </w:p>
    <w:p w14:paraId="5FFDA828" w14:textId="77777777" w:rsidR="00F02E23" w:rsidRPr="009E5877" w:rsidRDefault="00F02E23" w:rsidP="00A330F9">
      <w:pPr>
        <w:rPr>
          <w:rFonts w:cstheme="minorHAnsi"/>
          <w:sz w:val="24"/>
          <w:szCs w:val="24"/>
        </w:rPr>
      </w:pPr>
    </w:p>
    <w:p w14:paraId="794047B8" w14:textId="12AB9353" w:rsidR="00F628E4" w:rsidRPr="00F02E23" w:rsidRDefault="00F25DBD" w:rsidP="00F02E23">
      <w:pPr>
        <w:pStyle w:val="Odlomakpopisa"/>
        <w:numPr>
          <w:ilvl w:val="0"/>
          <w:numId w:val="1"/>
        </w:numPr>
        <w:jc w:val="both"/>
        <w:rPr>
          <w:rFonts w:cstheme="minorHAnsi"/>
          <w:b/>
        </w:rPr>
      </w:pPr>
      <w:r w:rsidRPr="00F02E23">
        <w:rPr>
          <w:rFonts w:cstheme="minorHAnsi"/>
          <w:b/>
        </w:rPr>
        <w:t>Bilješke uz obrazac Obveze</w:t>
      </w:r>
    </w:p>
    <w:p w14:paraId="4C4EEA30" w14:textId="4F9A4D82" w:rsidR="006A4EC5" w:rsidRPr="00F02E23" w:rsidRDefault="006A4EC5" w:rsidP="00F02E23">
      <w:pPr>
        <w:spacing w:after="0" w:line="276" w:lineRule="auto"/>
        <w:rPr>
          <w:rFonts w:eastAsia="Times New Roman" w:cstheme="minorHAnsi"/>
          <w:bCs/>
          <w:lang w:eastAsia="hr-HR"/>
        </w:rPr>
      </w:pPr>
      <w:r w:rsidRPr="00F02E23">
        <w:rPr>
          <w:rFonts w:eastAsia="Times New Roman" w:cstheme="minorHAnsi"/>
          <w:bCs/>
          <w:lang w:eastAsia="hr-HR"/>
        </w:rPr>
        <w:t>Stanje obveza na kraju izvještajnog razdoblja iznosi 1.556.642,05 kn i to su u cijelosti  nedospjele obveze (AOP 97) , a odnose se na plaću i prijevoz za prosinac 2022.g. iz vlastitih sredstava i sredstava Ministarstva, te ostale obveze koje se odnose na obveze plaćanja upisnina Sveučilištu , preostala obveze za uplatu Veleučilištu u Karlovcu obračunato sukladno ugovoru u iznosu 133.518,00 kn., te  obveze za bolovanja i ostale tuđe prihode.</w:t>
      </w:r>
    </w:p>
    <w:p w14:paraId="05CA2981" w14:textId="77777777" w:rsidR="00A05160" w:rsidRPr="00A05160" w:rsidRDefault="00A05160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37A6FC53" w14:textId="77777777" w:rsidR="00053CC9" w:rsidRPr="00F02E23" w:rsidRDefault="00053CC9" w:rsidP="00053CC9">
      <w:pPr>
        <w:jc w:val="both"/>
        <w:rPr>
          <w:rFonts w:cstheme="minorHAnsi"/>
          <w:b/>
          <w:color w:val="000000" w:themeColor="text1"/>
        </w:rPr>
      </w:pPr>
      <w:r w:rsidRPr="00F02E23">
        <w:rPr>
          <w:rFonts w:cstheme="minorHAnsi"/>
          <w:b/>
          <w:color w:val="000000" w:themeColor="text1"/>
        </w:rPr>
        <w:t>Popis ugovornih odnosa koji uz ispunjenje određenih uvjeta mogu postati obveza ili imovina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7"/>
        <w:gridCol w:w="1471"/>
        <w:gridCol w:w="3069"/>
        <w:gridCol w:w="3107"/>
      </w:tblGrid>
      <w:tr w:rsidR="00A05160" w:rsidRPr="00F02E23" w14:paraId="7137D7D5" w14:textId="77777777" w:rsidTr="008A2AC4">
        <w:trPr>
          <w:trHeight w:val="373"/>
        </w:trPr>
        <w:tc>
          <w:tcPr>
            <w:tcW w:w="1817" w:type="dxa"/>
          </w:tcPr>
          <w:p w14:paraId="1C2ADA6A" w14:textId="77777777" w:rsidR="00053CC9" w:rsidRPr="00F02E23" w:rsidRDefault="00053CC9" w:rsidP="008A2A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02E23">
              <w:rPr>
                <w:rFonts w:cstheme="minorHAnsi"/>
                <w:b/>
                <w:color w:val="000000" w:themeColor="text1"/>
              </w:rPr>
              <w:t>Dobavljač</w:t>
            </w:r>
          </w:p>
        </w:tc>
        <w:tc>
          <w:tcPr>
            <w:tcW w:w="1471" w:type="dxa"/>
          </w:tcPr>
          <w:p w14:paraId="3309DB51" w14:textId="77777777" w:rsidR="00053CC9" w:rsidRPr="00F02E23" w:rsidRDefault="00053CC9" w:rsidP="008A2A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02E23">
              <w:rPr>
                <w:rFonts w:cstheme="minorHAnsi"/>
                <w:b/>
                <w:color w:val="000000" w:themeColor="text1"/>
              </w:rPr>
              <w:t>Datum</w:t>
            </w:r>
          </w:p>
        </w:tc>
        <w:tc>
          <w:tcPr>
            <w:tcW w:w="3069" w:type="dxa"/>
          </w:tcPr>
          <w:p w14:paraId="1C2F7EDB" w14:textId="77777777" w:rsidR="00053CC9" w:rsidRPr="00F02E23" w:rsidRDefault="00053CC9" w:rsidP="008A2A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02E23">
              <w:rPr>
                <w:rFonts w:cstheme="minorHAnsi"/>
                <w:b/>
                <w:color w:val="000000" w:themeColor="text1"/>
              </w:rPr>
              <w:t>Predmet ugovora</w:t>
            </w:r>
          </w:p>
        </w:tc>
        <w:tc>
          <w:tcPr>
            <w:tcW w:w="3107" w:type="dxa"/>
          </w:tcPr>
          <w:p w14:paraId="65225586" w14:textId="77777777" w:rsidR="00053CC9" w:rsidRPr="00F02E23" w:rsidRDefault="00053CC9" w:rsidP="008A2A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02E23">
              <w:rPr>
                <w:rFonts w:cstheme="minorHAnsi"/>
                <w:b/>
                <w:color w:val="000000" w:themeColor="text1"/>
              </w:rPr>
              <w:t>Jamstvo</w:t>
            </w:r>
          </w:p>
        </w:tc>
      </w:tr>
      <w:tr w:rsidR="00A05160" w:rsidRPr="00F02E23" w14:paraId="637611F3" w14:textId="77777777" w:rsidTr="008A2AC4">
        <w:tc>
          <w:tcPr>
            <w:tcW w:w="1817" w:type="dxa"/>
          </w:tcPr>
          <w:p w14:paraId="066004A3" w14:textId="77777777" w:rsidR="00053CC9" w:rsidRPr="00F02E23" w:rsidRDefault="00053CC9" w:rsidP="008A2AC4">
            <w:pPr>
              <w:rPr>
                <w:rFonts w:cstheme="minorHAnsi"/>
                <w:color w:val="000000" w:themeColor="text1"/>
              </w:rPr>
            </w:pPr>
            <w:r w:rsidRPr="00F02E23">
              <w:rPr>
                <w:rFonts w:cstheme="minorHAnsi"/>
                <w:color w:val="000000" w:themeColor="text1"/>
              </w:rPr>
              <w:t>Automatic Servis d.o.o. Buzet</w:t>
            </w:r>
          </w:p>
        </w:tc>
        <w:tc>
          <w:tcPr>
            <w:tcW w:w="1471" w:type="dxa"/>
          </w:tcPr>
          <w:p w14:paraId="2C9E973D" w14:textId="77777777" w:rsidR="00053CC9" w:rsidRPr="00F02E23" w:rsidRDefault="00053CC9" w:rsidP="008A2AC4">
            <w:pPr>
              <w:jc w:val="both"/>
              <w:rPr>
                <w:rFonts w:cstheme="minorHAnsi"/>
                <w:color w:val="000000" w:themeColor="text1"/>
              </w:rPr>
            </w:pPr>
            <w:r w:rsidRPr="00F02E23">
              <w:rPr>
                <w:rFonts w:cstheme="minorHAnsi"/>
                <w:color w:val="000000" w:themeColor="text1"/>
              </w:rPr>
              <w:t>01.04.2018.</w:t>
            </w:r>
          </w:p>
        </w:tc>
        <w:tc>
          <w:tcPr>
            <w:tcW w:w="3069" w:type="dxa"/>
          </w:tcPr>
          <w:p w14:paraId="5B1CD793" w14:textId="77777777" w:rsidR="00053CC9" w:rsidRPr="00F02E23" w:rsidRDefault="00053CC9" w:rsidP="008A2AC4">
            <w:pPr>
              <w:jc w:val="both"/>
              <w:rPr>
                <w:rFonts w:cstheme="minorHAnsi"/>
                <w:color w:val="000000" w:themeColor="text1"/>
              </w:rPr>
            </w:pPr>
            <w:r w:rsidRPr="00F02E23">
              <w:rPr>
                <w:rFonts w:cstheme="minorHAnsi"/>
                <w:color w:val="000000" w:themeColor="text1"/>
              </w:rPr>
              <w:t xml:space="preserve">Najam prostora na FZS za samoposlužne automate za tople i hladne napitke i snack proizvode </w:t>
            </w:r>
          </w:p>
        </w:tc>
        <w:tc>
          <w:tcPr>
            <w:tcW w:w="3107" w:type="dxa"/>
          </w:tcPr>
          <w:p w14:paraId="7C870920" w14:textId="77777777" w:rsidR="00053CC9" w:rsidRPr="00F02E23" w:rsidRDefault="00053CC9" w:rsidP="008A2AC4">
            <w:pPr>
              <w:jc w:val="both"/>
              <w:rPr>
                <w:rFonts w:cstheme="minorHAnsi"/>
                <w:color w:val="000000" w:themeColor="text1"/>
              </w:rPr>
            </w:pPr>
            <w:r w:rsidRPr="00F02E23">
              <w:rPr>
                <w:rFonts w:cstheme="minorHAnsi"/>
                <w:color w:val="000000" w:themeColor="text1"/>
              </w:rPr>
              <w:t>Dano jamstvo u slučaju prijevremenog raskida Ugovora u iznosu 2.404,00kn (2 mjesečne najamnine)</w:t>
            </w:r>
          </w:p>
        </w:tc>
      </w:tr>
    </w:tbl>
    <w:p w14:paraId="439B84E6" w14:textId="77777777" w:rsidR="00053CC9" w:rsidRPr="00710E1F" w:rsidRDefault="00053CC9" w:rsidP="00053CC9">
      <w:pPr>
        <w:jc w:val="both"/>
        <w:rPr>
          <w:rFonts w:cstheme="minorHAnsi"/>
          <w:color w:val="000000" w:themeColor="text1"/>
        </w:rPr>
      </w:pPr>
      <w:r w:rsidRPr="00710E1F">
        <w:rPr>
          <w:rFonts w:cstheme="minorHAnsi"/>
          <w:color w:val="000000" w:themeColor="text1"/>
        </w:rPr>
        <w:t>Trajanje Ugovora: 1 godinu</w:t>
      </w:r>
    </w:p>
    <w:p w14:paraId="59BA1EA3" w14:textId="77777777" w:rsidR="00F02E23" w:rsidRPr="00062661" w:rsidRDefault="00F02E23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14:paraId="5A11C651" w14:textId="6B1DB561" w:rsidR="006A4EC5" w:rsidRDefault="006A4EC5" w:rsidP="00F02E23">
      <w:pPr>
        <w:pStyle w:val="Odlomakpopisa"/>
        <w:numPr>
          <w:ilvl w:val="0"/>
          <w:numId w:val="1"/>
        </w:numPr>
        <w:jc w:val="both"/>
        <w:rPr>
          <w:rFonts w:cstheme="minorHAnsi"/>
          <w:b/>
        </w:rPr>
      </w:pPr>
      <w:r w:rsidRPr="00F02E23">
        <w:rPr>
          <w:rFonts w:cstheme="minorHAnsi"/>
          <w:b/>
        </w:rPr>
        <w:t>Bilješke uz P-VRIO  izvještaj</w:t>
      </w:r>
    </w:p>
    <w:p w14:paraId="6DC44D6F" w14:textId="77777777" w:rsidR="00F02E23" w:rsidRPr="00F02E23" w:rsidRDefault="00F02E23" w:rsidP="00F02E23">
      <w:pPr>
        <w:pStyle w:val="Odlomakpopisa"/>
        <w:jc w:val="both"/>
        <w:rPr>
          <w:rFonts w:cstheme="minorHAnsi"/>
          <w:b/>
        </w:rPr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5035"/>
        <w:gridCol w:w="1800"/>
        <w:gridCol w:w="2315"/>
        <w:gridCol w:w="960"/>
      </w:tblGrid>
      <w:tr w:rsidR="006A4EC5" w:rsidRPr="006A4EC5" w14:paraId="40EAEB50" w14:textId="77777777" w:rsidTr="001E1199">
        <w:trPr>
          <w:trHeight w:val="30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616" w14:textId="77777777" w:rsidR="006A4EC5" w:rsidRPr="006A4EC5" w:rsidRDefault="006A4EC5" w:rsidP="001E11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4EC5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314" w14:textId="77777777" w:rsidR="006A4EC5" w:rsidRPr="006A4EC5" w:rsidRDefault="006A4EC5" w:rsidP="001E11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4EC5">
              <w:rPr>
                <w:rFonts w:eastAsia="Times New Roman" w:cstheme="minorHAnsi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E1F" w14:textId="77777777" w:rsidR="006A4EC5" w:rsidRPr="006A4EC5" w:rsidRDefault="006A4EC5" w:rsidP="001E11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4EC5">
              <w:rPr>
                <w:rFonts w:eastAsia="Times New Roman" w:cstheme="minorHAnsi"/>
                <w:sz w:val="24"/>
                <w:szCs w:val="24"/>
                <w:lang w:eastAsia="hr-HR"/>
              </w:rPr>
              <w:t>smanjenje/povećanje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C84" w14:textId="77777777" w:rsidR="006A4EC5" w:rsidRPr="006A4EC5" w:rsidRDefault="006A4EC5" w:rsidP="001E11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4E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AOP </w:t>
            </w:r>
          </w:p>
        </w:tc>
      </w:tr>
      <w:tr w:rsidR="006A4EC5" w:rsidRPr="006A4EC5" w14:paraId="3E3A8714" w14:textId="77777777" w:rsidTr="001E1199">
        <w:trPr>
          <w:trHeight w:val="30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378" w14:textId="77777777" w:rsidR="006A4EC5" w:rsidRPr="00F02E23" w:rsidRDefault="006A4EC5" w:rsidP="001E119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 xml:space="preserve">Rashodovanje dugotajne imovine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92E" w14:textId="77777777" w:rsidR="006A4EC5" w:rsidRPr="00F02E23" w:rsidRDefault="006A4EC5" w:rsidP="001E119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13,32 kn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875" w14:textId="77777777" w:rsidR="006A4EC5" w:rsidRPr="00F02E23" w:rsidRDefault="006A4EC5" w:rsidP="001E119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smanjenje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5CF" w14:textId="13AAEC01" w:rsidR="006A4EC5" w:rsidRPr="00F02E23" w:rsidRDefault="006A4EC5" w:rsidP="001E119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P001</w:t>
            </w:r>
          </w:p>
        </w:tc>
      </w:tr>
      <w:tr w:rsidR="006A4EC5" w:rsidRPr="006A4EC5" w14:paraId="00D86086" w14:textId="77777777" w:rsidTr="001E1199">
        <w:trPr>
          <w:trHeight w:val="19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CDED" w14:textId="77777777" w:rsidR="006A4EC5" w:rsidRPr="00F02E23" w:rsidRDefault="006A4EC5" w:rsidP="001E119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Dugotrajna imovina prijenos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7C4" w14:textId="77777777" w:rsidR="006A4EC5" w:rsidRPr="00F02E23" w:rsidRDefault="006A4EC5" w:rsidP="001E119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183.642,87   kn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56F" w14:textId="77777777" w:rsidR="006A4EC5" w:rsidRPr="00F02E23" w:rsidRDefault="006A4EC5" w:rsidP="001E119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 xml:space="preserve">povećanje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C1B" w14:textId="584759CF" w:rsidR="006A4EC5" w:rsidRPr="00F02E23" w:rsidRDefault="006A4EC5" w:rsidP="001E119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P018</w:t>
            </w:r>
          </w:p>
        </w:tc>
      </w:tr>
      <w:tr w:rsidR="006A4EC5" w:rsidRPr="006A4EC5" w14:paraId="5E655F6B" w14:textId="77777777" w:rsidTr="001E1199">
        <w:trPr>
          <w:trHeight w:val="30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99B3" w14:textId="77777777" w:rsidR="006A4EC5" w:rsidRPr="00F02E23" w:rsidRDefault="006A4EC5" w:rsidP="001E119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Otpis imovine u pripremi zbog trajnog odustajanja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12A" w14:textId="77777777" w:rsidR="006A4EC5" w:rsidRPr="00F02E23" w:rsidRDefault="006A4EC5" w:rsidP="001E119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320.750,87  kn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2E3" w14:textId="77777777" w:rsidR="006A4EC5" w:rsidRPr="00F02E23" w:rsidRDefault="006A4EC5" w:rsidP="001E119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smanjenje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895C" w14:textId="3CE91AE3" w:rsidR="006A4EC5" w:rsidRPr="00F02E23" w:rsidRDefault="006A4EC5" w:rsidP="001E119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02E23">
              <w:rPr>
                <w:rFonts w:eastAsia="Times New Roman" w:cstheme="minorHAnsi"/>
                <w:lang w:eastAsia="hr-HR"/>
              </w:rPr>
              <w:t>P018</w:t>
            </w:r>
          </w:p>
        </w:tc>
      </w:tr>
    </w:tbl>
    <w:p w14:paraId="6E4DC4DF" w14:textId="77777777" w:rsidR="00710E1F" w:rsidRDefault="00710E1F" w:rsidP="00F02E23">
      <w:pPr>
        <w:rPr>
          <w:rFonts w:cstheme="minorHAnsi"/>
        </w:rPr>
      </w:pPr>
    </w:p>
    <w:p w14:paraId="181C409B" w14:textId="2C164B26" w:rsidR="006A4EC5" w:rsidRPr="00F02E23" w:rsidRDefault="006A4EC5" w:rsidP="00F02E23">
      <w:pPr>
        <w:rPr>
          <w:rFonts w:cstheme="minorHAnsi"/>
        </w:rPr>
      </w:pPr>
      <w:r w:rsidRPr="00F02E23">
        <w:rPr>
          <w:rFonts w:cstheme="minorHAnsi"/>
        </w:rPr>
        <w:t xml:space="preserve">Rashodavanje dugotrajne imovine za sredstva koja u trenutku rashoda imaju sadašnju vrijednost u navedenom iznosu:13,32kn </w:t>
      </w:r>
    </w:p>
    <w:p w14:paraId="0EE72D7D" w14:textId="0075E18D" w:rsidR="006A4EC5" w:rsidRPr="00F02E23" w:rsidRDefault="006A4EC5" w:rsidP="00710E1F">
      <w:pPr>
        <w:spacing w:after="0" w:line="276" w:lineRule="auto"/>
        <w:rPr>
          <w:rFonts w:eastAsia="Times New Roman" w:cstheme="minorHAnsi"/>
          <w:bCs/>
          <w:lang w:eastAsia="hr-HR"/>
        </w:rPr>
      </w:pPr>
      <w:r w:rsidRPr="00F02E23">
        <w:rPr>
          <w:rFonts w:eastAsia="Times New Roman" w:cstheme="minorHAnsi"/>
          <w:bCs/>
          <w:lang w:eastAsia="hr-HR"/>
        </w:rPr>
        <w:t>Povećanje dugotrajne imovine došlo je uslijed prijenosa CarNet-a prema FZSRI</w:t>
      </w:r>
      <w:r w:rsidR="00F02E23" w:rsidRPr="00F02E23">
        <w:rPr>
          <w:rFonts w:eastAsia="Times New Roman" w:cstheme="minorHAnsi"/>
          <w:bCs/>
          <w:lang w:eastAsia="hr-HR"/>
        </w:rPr>
        <w:t>-u</w:t>
      </w:r>
      <w:r w:rsidRPr="00F02E23">
        <w:rPr>
          <w:rFonts w:eastAsia="Times New Roman" w:cstheme="minorHAnsi"/>
          <w:bCs/>
          <w:lang w:eastAsia="hr-HR"/>
        </w:rPr>
        <w:t xml:space="preserve"> prijenosnih računala u iznosu 169.901,87 kn, te zbog prijenosa stolica u iznosu 13.741,00 kn od Općine Jelenje.</w:t>
      </w:r>
    </w:p>
    <w:p w14:paraId="55C8CA35" w14:textId="5D1FCB97" w:rsidR="006A4EC5" w:rsidRDefault="006A4EC5" w:rsidP="00F02E23">
      <w:pPr>
        <w:spacing w:after="0" w:line="360" w:lineRule="auto"/>
        <w:rPr>
          <w:rFonts w:eastAsia="Times New Roman" w:cstheme="minorHAnsi"/>
          <w:bCs/>
          <w:lang w:eastAsia="hr-HR"/>
        </w:rPr>
      </w:pPr>
      <w:r w:rsidRPr="00F02E23">
        <w:rPr>
          <w:rFonts w:eastAsia="Times New Roman" w:cstheme="minorHAnsi"/>
          <w:bCs/>
          <w:lang w:eastAsia="hr-HR"/>
        </w:rPr>
        <w:t>Smanjenje imovine u pripremi zbog trajnog odustajanja na projeku Klana u iznosu od 320.750,87 kn</w:t>
      </w:r>
      <w:r w:rsidR="00710E1F">
        <w:rPr>
          <w:rFonts w:eastAsia="Times New Roman" w:cstheme="minorHAnsi"/>
          <w:bCs/>
          <w:lang w:eastAsia="hr-HR"/>
        </w:rPr>
        <w:t>.</w:t>
      </w:r>
    </w:p>
    <w:p w14:paraId="0996B99F" w14:textId="5C09F7D8" w:rsidR="00710E1F" w:rsidRDefault="00710E1F" w:rsidP="002640CB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</w:pPr>
    </w:p>
    <w:p w14:paraId="0575EFDD" w14:textId="77777777" w:rsidR="00710E1F" w:rsidRPr="00523925" w:rsidRDefault="00710E1F" w:rsidP="002640CB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</w:pPr>
    </w:p>
    <w:p w14:paraId="7BC80F32" w14:textId="77777777" w:rsidR="002623A2" w:rsidRPr="00F02E23" w:rsidRDefault="002623A2" w:rsidP="002623A2">
      <w:pPr>
        <w:jc w:val="both"/>
        <w:rPr>
          <w:rFonts w:cstheme="minorHAnsi"/>
          <w:color w:val="000000" w:themeColor="text1"/>
        </w:rPr>
      </w:pPr>
      <w:r w:rsidRPr="00F02E23">
        <w:rPr>
          <w:rFonts w:cstheme="minorHAnsi"/>
          <w:color w:val="000000" w:themeColor="text1"/>
        </w:rPr>
        <w:t>Voditelj</w:t>
      </w:r>
      <w:r w:rsidR="00501D47" w:rsidRPr="00F02E23">
        <w:rPr>
          <w:rFonts w:cstheme="minorHAnsi"/>
          <w:color w:val="000000" w:themeColor="text1"/>
        </w:rPr>
        <w:t>ica</w:t>
      </w:r>
      <w:r w:rsidRPr="00F02E23">
        <w:rPr>
          <w:rFonts w:cstheme="minorHAnsi"/>
          <w:color w:val="000000" w:themeColor="text1"/>
        </w:rPr>
        <w:t xml:space="preserve"> Financijsko računovodstvene službe:</w:t>
      </w:r>
    </w:p>
    <w:p w14:paraId="44FBEE12" w14:textId="77777777" w:rsidR="002623A2" w:rsidRPr="00F02E23" w:rsidRDefault="00C408CA" w:rsidP="000F1BCE">
      <w:pPr>
        <w:tabs>
          <w:tab w:val="left" w:pos="6787"/>
        </w:tabs>
        <w:jc w:val="both"/>
        <w:rPr>
          <w:rFonts w:cstheme="minorHAnsi"/>
          <w:color w:val="000000" w:themeColor="text1"/>
        </w:rPr>
      </w:pPr>
      <w:r w:rsidRPr="00F02E23">
        <w:rPr>
          <w:rFonts w:cstheme="minorHAnsi"/>
          <w:color w:val="000000" w:themeColor="text1"/>
        </w:rPr>
        <w:t>mr.sc. Vanja Župan</w:t>
      </w:r>
      <w:r w:rsidR="000F1BCE" w:rsidRPr="00F02E23">
        <w:rPr>
          <w:rFonts w:cstheme="minorHAnsi"/>
          <w:color w:val="000000" w:themeColor="text1"/>
        </w:rPr>
        <w:t xml:space="preserve">, </w:t>
      </w:r>
      <w:r w:rsidR="00E1565B" w:rsidRPr="00F02E23">
        <w:rPr>
          <w:rFonts w:cstheme="minorHAnsi"/>
          <w:color w:val="000000" w:themeColor="text1"/>
        </w:rPr>
        <w:t>dipl.oec.</w:t>
      </w:r>
      <w:r w:rsidR="002623A2" w:rsidRPr="00F02E23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</w:t>
      </w:r>
      <w:r w:rsidR="006A3421" w:rsidRPr="00F02E23">
        <w:rPr>
          <w:rFonts w:cstheme="minorHAnsi"/>
          <w:color w:val="000000" w:themeColor="text1"/>
        </w:rPr>
        <w:t xml:space="preserve"> </w:t>
      </w:r>
      <w:r w:rsidR="003A0861" w:rsidRPr="00F02E23">
        <w:rPr>
          <w:rFonts w:cstheme="minorHAnsi"/>
          <w:color w:val="000000" w:themeColor="text1"/>
        </w:rPr>
        <w:t>Dekan</w:t>
      </w:r>
      <w:r w:rsidR="00501D47" w:rsidRPr="00F02E23">
        <w:rPr>
          <w:rFonts w:cstheme="minorHAnsi"/>
          <w:color w:val="000000" w:themeColor="text1"/>
        </w:rPr>
        <w:t>ica</w:t>
      </w:r>
      <w:r w:rsidR="003A0861" w:rsidRPr="00F02E23">
        <w:rPr>
          <w:rFonts w:cstheme="minorHAnsi"/>
          <w:color w:val="000000" w:themeColor="text1"/>
        </w:rPr>
        <w:t>:</w:t>
      </w:r>
    </w:p>
    <w:p w14:paraId="394D0368" w14:textId="52FE085E" w:rsidR="002B73FD" w:rsidRPr="00523925" w:rsidRDefault="002623A2" w:rsidP="00710E1F">
      <w:pPr>
        <w:tabs>
          <w:tab w:val="left" w:pos="6787"/>
        </w:tabs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02E23">
        <w:rPr>
          <w:rFonts w:cstheme="minorHAnsi"/>
          <w:color w:val="000000" w:themeColor="text1"/>
        </w:rPr>
        <w:t xml:space="preserve">                                                             </w:t>
      </w:r>
      <w:r w:rsidR="006A3421" w:rsidRPr="00F02E23">
        <w:rPr>
          <w:rFonts w:cstheme="minorHAnsi"/>
          <w:color w:val="000000" w:themeColor="text1"/>
        </w:rPr>
        <w:t xml:space="preserve"> </w:t>
      </w:r>
      <w:r w:rsidRPr="00F02E23">
        <w:rPr>
          <w:rFonts w:cstheme="minorHAnsi"/>
          <w:color w:val="000000" w:themeColor="text1"/>
        </w:rPr>
        <w:t xml:space="preserve"> </w:t>
      </w:r>
      <w:r w:rsidR="0067028D" w:rsidRPr="00F02E23">
        <w:rPr>
          <w:rFonts w:cstheme="minorHAnsi"/>
          <w:color w:val="000000" w:themeColor="text1"/>
        </w:rPr>
        <w:t xml:space="preserve">                               </w:t>
      </w:r>
      <w:r w:rsidRPr="00F02E23">
        <w:rPr>
          <w:rFonts w:cstheme="minorHAnsi"/>
          <w:color w:val="000000" w:themeColor="text1"/>
        </w:rPr>
        <w:t xml:space="preserve">     </w:t>
      </w:r>
      <w:r w:rsidR="006A3421" w:rsidRPr="00F02E23">
        <w:rPr>
          <w:rFonts w:cstheme="minorHAnsi"/>
          <w:color w:val="000000" w:themeColor="text1"/>
        </w:rPr>
        <w:t xml:space="preserve"> </w:t>
      </w:r>
      <w:r w:rsidR="003A0861" w:rsidRPr="00F02E23">
        <w:rPr>
          <w:rFonts w:cstheme="minorHAnsi"/>
          <w:color w:val="000000" w:themeColor="text1"/>
        </w:rPr>
        <w:t>Prof. dr.</w:t>
      </w:r>
      <w:r w:rsidRPr="00F02E23">
        <w:rPr>
          <w:rFonts w:cstheme="minorHAnsi"/>
          <w:color w:val="000000" w:themeColor="text1"/>
        </w:rPr>
        <w:t xml:space="preserve"> </w:t>
      </w:r>
      <w:r w:rsidR="0067028D" w:rsidRPr="00F02E23">
        <w:rPr>
          <w:rFonts w:cstheme="minorHAnsi"/>
          <w:color w:val="000000" w:themeColor="text1"/>
        </w:rPr>
        <w:t>sc. Daniela Malnar</w:t>
      </w:r>
      <w:r w:rsidR="006A3421" w:rsidRPr="00F02E23">
        <w:rPr>
          <w:rFonts w:cstheme="minorHAnsi"/>
          <w:color w:val="000000" w:themeColor="text1"/>
        </w:rPr>
        <w:t>, dr. med.</w:t>
      </w:r>
    </w:p>
    <w:sectPr w:rsidR="002B73FD" w:rsidRPr="00523925" w:rsidSect="00AE1B0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5C50" w14:textId="77777777" w:rsidR="00802938" w:rsidRDefault="00802938" w:rsidP="00AE1B0C">
      <w:pPr>
        <w:spacing w:after="0" w:line="240" w:lineRule="auto"/>
      </w:pPr>
      <w:r>
        <w:separator/>
      </w:r>
    </w:p>
  </w:endnote>
  <w:endnote w:type="continuationSeparator" w:id="0">
    <w:p w14:paraId="31198163" w14:textId="77777777" w:rsidR="00802938" w:rsidRDefault="00802938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7B30" w14:textId="77777777" w:rsidR="00AE1B0C" w:rsidRPr="00AE1B0C" w:rsidRDefault="004F4BF4" w:rsidP="00AE1B0C">
    <w:pPr>
      <w:pStyle w:val="Podnoje"/>
      <w:pBdr>
        <w:top w:val="single" w:sz="4" w:space="1" w:color="2E74B5" w:themeColor="accent1" w:themeShade="BF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 w:rsidRPr="004F4BF4"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 w:rsidRPr="004F4BF4"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4B4F" w14:textId="77777777" w:rsidR="00802938" w:rsidRDefault="00802938" w:rsidP="00AE1B0C">
      <w:pPr>
        <w:spacing w:after="0" w:line="240" w:lineRule="auto"/>
      </w:pPr>
      <w:r>
        <w:separator/>
      </w:r>
    </w:p>
  </w:footnote>
  <w:footnote w:type="continuationSeparator" w:id="0">
    <w:p w14:paraId="6476458A" w14:textId="77777777" w:rsidR="00802938" w:rsidRDefault="00802938" w:rsidP="00AE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37D6"/>
    <w:multiLevelType w:val="hybridMultilevel"/>
    <w:tmpl w:val="81422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75"/>
    <w:rsid w:val="00000EED"/>
    <w:rsid w:val="000026F6"/>
    <w:rsid w:val="00003440"/>
    <w:rsid w:val="00013F33"/>
    <w:rsid w:val="000167B3"/>
    <w:rsid w:val="000333DC"/>
    <w:rsid w:val="00037063"/>
    <w:rsid w:val="00044EE0"/>
    <w:rsid w:val="00050DC8"/>
    <w:rsid w:val="00053CC9"/>
    <w:rsid w:val="000573D0"/>
    <w:rsid w:val="000615A8"/>
    <w:rsid w:val="000624FE"/>
    <w:rsid w:val="00062661"/>
    <w:rsid w:val="00065560"/>
    <w:rsid w:val="00073FA0"/>
    <w:rsid w:val="000758B1"/>
    <w:rsid w:val="00081028"/>
    <w:rsid w:val="0008579B"/>
    <w:rsid w:val="000858C3"/>
    <w:rsid w:val="000907E6"/>
    <w:rsid w:val="00090B01"/>
    <w:rsid w:val="00091690"/>
    <w:rsid w:val="000B2900"/>
    <w:rsid w:val="000F0FDD"/>
    <w:rsid w:val="000F1BCE"/>
    <w:rsid w:val="000F4E18"/>
    <w:rsid w:val="00101658"/>
    <w:rsid w:val="00102D9E"/>
    <w:rsid w:val="00121544"/>
    <w:rsid w:val="00130484"/>
    <w:rsid w:val="001348E0"/>
    <w:rsid w:val="00137840"/>
    <w:rsid w:val="00142ECA"/>
    <w:rsid w:val="001541E8"/>
    <w:rsid w:val="00165D94"/>
    <w:rsid w:val="00194B2C"/>
    <w:rsid w:val="001A3E22"/>
    <w:rsid w:val="001B5E9D"/>
    <w:rsid w:val="001B62C7"/>
    <w:rsid w:val="001B7AFD"/>
    <w:rsid w:val="001C0039"/>
    <w:rsid w:val="001C17E7"/>
    <w:rsid w:val="001C2CF6"/>
    <w:rsid w:val="001D26E0"/>
    <w:rsid w:val="001D6D74"/>
    <w:rsid w:val="001D7D4B"/>
    <w:rsid w:val="001E54C5"/>
    <w:rsid w:val="001E55A7"/>
    <w:rsid w:val="001F30CD"/>
    <w:rsid w:val="001F53DD"/>
    <w:rsid w:val="00200876"/>
    <w:rsid w:val="002054A0"/>
    <w:rsid w:val="00205C1F"/>
    <w:rsid w:val="002100FF"/>
    <w:rsid w:val="00213968"/>
    <w:rsid w:val="00230F54"/>
    <w:rsid w:val="00231962"/>
    <w:rsid w:val="00233289"/>
    <w:rsid w:val="002403A5"/>
    <w:rsid w:val="00241A7F"/>
    <w:rsid w:val="00243FF9"/>
    <w:rsid w:val="00246140"/>
    <w:rsid w:val="002465EC"/>
    <w:rsid w:val="002557A5"/>
    <w:rsid w:val="002623A2"/>
    <w:rsid w:val="0026293D"/>
    <w:rsid w:val="002640CB"/>
    <w:rsid w:val="002654D9"/>
    <w:rsid w:val="00270BA1"/>
    <w:rsid w:val="00271240"/>
    <w:rsid w:val="002712E5"/>
    <w:rsid w:val="0028590B"/>
    <w:rsid w:val="00295016"/>
    <w:rsid w:val="00297A9F"/>
    <w:rsid w:val="002A3BBA"/>
    <w:rsid w:val="002A46C8"/>
    <w:rsid w:val="002B131C"/>
    <w:rsid w:val="002B17C8"/>
    <w:rsid w:val="002B73FD"/>
    <w:rsid w:val="002D78B5"/>
    <w:rsid w:val="002E28A6"/>
    <w:rsid w:val="002E3B60"/>
    <w:rsid w:val="002E6C38"/>
    <w:rsid w:val="002F4211"/>
    <w:rsid w:val="00336008"/>
    <w:rsid w:val="003405D6"/>
    <w:rsid w:val="00343257"/>
    <w:rsid w:val="00351DF3"/>
    <w:rsid w:val="00356C04"/>
    <w:rsid w:val="003742FB"/>
    <w:rsid w:val="00381BD7"/>
    <w:rsid w:val="003A0861"/>
    <w:rsid w:val="003A0EC8"/>
    <w:rsid w:val="003B0D3F"/>
    <w:rsid w:val="003B7736"/>
    <w:rsid w:val="003C7758"/>
    <w:rsid w:val="003D339B"/>
    <w:rsid w:val="003E04FF"/>
    <w:rsid w:val="003E16B2"/>
    <w:rsid w:val="003E2211"/>
    <w:rsid w:val="003E2C5C"/>
    <w:rsid w:val="003E6EDD"/>
    <w:rsid w:val="003F1FB6"/>
    <w:rsid w:val="004037CF"/>
    <w:rsid w:val="00411D85"/>
    <w:rsid w:val="00415F37"/>
    <w:rsid w:val="004166C9"/>
    <w:rsid w:val="004236BB"/>
    <w:rsid w:val="004271BA"/>
    <w:rsid w:val="004335E0"/>
    <w:rsid w:val="00446B37"/>
    <w:rsid w:val="00471296"/>
    <w:rsid w:val="00471BCB"/>
    <w:rsid w:val="0048102F"/>
    <w:rsid w:val="004827E3"/>
    <w:rsid w:val="00486715"/>
    <w:rsid w:val="00491428"/>
    <w:rsid w:val="00492D5F"/>
    <w:rsid w:val="004A7458"/>
    <w:rsid w:val="004B6751"/>
    <w:rsid w:val="004C51BE"/>
    <w:rsid w:val="004E5E20"/>
    <w:rsid w:val="004F18BF"/>
    <w:rsid w:val="004F4BF4"/>
    <w:rsid w:val="004F4F07"/>
    <w:rsid w:val="00501D47"/>
    <w:rsid w:val="0050399E"/>
    <w:rsid w:val="00512229"/>
    <w:rsid w:val="00512F39"/>
    <w:rsid w:val="00521783"/>
    <w:rsid w:val="005221B5"/>
    <w:rsid w:val="00523925"/>
    <w:rsid w:val="005307F2"/>
    <w:rsid w:val="00543B16"/>
    <w:rsid w:val="005510B4"/>
    <w:rsid w:val="005706FA"/>
    <w:rsid w:val="005843DA"/>
    <w:rsid w:val="00590628"/>
    <w:rsid w:val="005A46CC"/>
    <w:rsid w:val="005A500D"/>
    <w:rsid w:val="005B7C75"/>
    <w:rsid w:val="005C0110"/>
    <w:rsid w:val="005C7A5F"/>
    <w:rsid w:val="005E0681"/>
    <w:rsid w:val="005F7F0A"/>
    <w:rsid w:val="00605592"/>
    <w:rsid w:val="00606441"/>
    <w:rsid w:val="0061118E"/>
    <w:rsid w:val="006248B4"/>
    <w:rsid w:val="0062540F"/>
    <w:rsid w:val="00643796"/>
    <w:rsid w:val="00646D83"/>
    <w:rsid w:val="00663849"/>
    <w:rsid w:val="0067028D"/>
    <w:rsid w:val="006845CD"/>
    <w:rsid w:val="006A3421"/>
    <w:rsid w:val="006A4EC5"/>
    <w:rsid w:val="006A61FE"/>
    <w:rsid w:val="006A7157"/>
    <w:rsid w:val="006B53E1"/>
    <w:rsid w:val="006B79F2"/>
    <w:rsid w:val="006C678B"/>
    <w:rsid w:val="006C713B"/>
    <w:rsid w:val="006D2529"/>
    <w:rsid w:val="006E19DF"/>
    <w:rsid w:val="006E2624"/>
    <w:rsid w:val="006E5A88"/>
    <w:rsid w:val="006F0619"/>
    <w:rsid w:val="006F4663"/>
    <w:rsid w:val="00704B99"/>
    <w:rsid w:val="00710E1F"/>
    <w:rsid w:val="00714191"/>
    <w:rsid w:val="007161F7"/>
    <w:rsid w:val="00733F7E"/>
    <w:rsid w:val="0073503D"/>
    <w:rsid w:val="0073550D"/>
    <w:rsid w:val="00744EB0"/>
    <w:rsid w:val="00745A62"/>
    <w:rsid w:val="007527F6"/>
    <w:rsid w:val="007566A5"/>
    <w:rsid w:val="00763A04"/>
    <w:rsid w:val="007769B9"/>
    <w:rsid w:val="00786034"/>
    <w:rsid w:val="007929EE"/>
    <w:rsid w:val="007C1841"/>
    <w:rsid w:val="007E0663"/>
    <w:rsid w:val="007F0346"/>
    <w:rsid w:val="007F37D0"/>
    <w:rsid w:val="008027C3"/>
    <w:rsid w:val="00802938"/>
    <w:rsid w:val="008042A5"/>
    <w:rsid w:val="008345E0"/>
    <w:rsid w:val="00840365"/>
    <w:rsid w:val="00845A6B"/>
    <w:rsid w:val="008504A2"/>
    <w:rsid w:val="00861237"/>
    <w:rsid w:val="00866F94"/>
    <w:rsid w:val="008700E1"/>
    <w:rsid w:val="00873675"/>
    <w:rsid w:val="008819DE"/>
    <w:rsid w:val="00890183"/>
    <w:rsid w:val="008968AB"/>
    <w:rsid w:val="008970BD"/>
    <w:rsid w:val="008A56E2"/>
    <w:rsid w:val="008D0D91"/>
    <w:rsid w:val="008D45D4"/>
    <w:rsid w:val="008D4BA0"/>
    <w:rsid w:val="008E22F8"/>
    <w:rsid w:val="008E7D29"/>
    <w:rsid w:val="008F0B4D"/>
    <w:rsid w:val="008F4C6A"/>
    <w:rsid w:val="00903292"/>
    <w:rsid w:val="00913B13"/>
    <w:rsid w:val="009219D5"/>
    <w:rsid w:val="009246D1"/>
    <w:rsid w:val="00950F45"/>
    <w:rsid w:val="0096367E"/>
    <w:rsid w:val="00986190"/>
    <w:rsid w:val="00994242"/>
    <w:rsid w:val="0099689A"/>
    <w:rsid w:val="009A78D2"/>
    <w:rsid w:val="009B3254"/>
    <w:rsid w:val="009B4316"/>
    <w:rsid w:val="009E45E2"/>
    <w:rsid w:val="009E5877"/>
    <w:rsid w:val="009F6DB7"/>
    <w:rsid w:val="009F7105"/>
    <w:rsid w:val="00A05160"/>
    <w:rsid w:val="00A13BBA"/>
    <w:rsid w:val="00A26A69"/>
    <w:rsid w:val="00A31935"/>
    <w:rsid w:val="00A330F9"/>
    <w:rsid w:val="00A40D2C"/>
    <w:rsid w:val="00A416A6"/>
    <w:rsid w:val="00A45599"/>
    <w:rsid w:val="00A45BDE"/>
    <w:rsid w:val="00A518F0"/>
    <w:rsid w:val="00A52A97"/>
    <w:rsid w:val="00A56212"/>
    <w:rsid w:val="00A565D6"/>
    <w:rsid w:val="00A71BF8"/>
    <w:rsid w:val="00A74F44"/>
    <w:rsid w:val="00A75F25"/>
    <w:rsid w:val="00A84FAB"/>
    <w:rsid w:val="00AA4A75"/>
    <w:rsid w:val="00AB12F0"/>
    <w:rsid w:val="00AB1938"/>
    <w:rsid w:val="00AC36C0"/>
    <w:rsid w:val="00AC63AB"/>
    <w:rsid w:val="00AE059D"/>
    <w:rsid w:val="00AE1B0C"/>
    <w:rsid w:val="00B06803"/>
    <w:rsid w:val="00B113F3"/>
    <w:rsid w:val="00B1372E"/>
    <w:rsid w:val="00B23FC7"/>
    <w:rsid w:val="00B25800"/>
    <w:rsid w:val="00B4708D"/>
    <w:rsid w:val="00B55CF5"/>
    <w:rsid w:val="00B5768F"/>
    <w:rsid w:val="00B75FD6"/>
    <w:rsid w:val="00B859AC"/>
    <w:rsid w:val="00B86E41"/>
    <w:rsid w:val="00B90E90"/>
    <w:rsid w:val="00B924B9"/>
    <w:rsid w:val="00B932B0"/>
    <w:rsid w:val="00B937DF"/>
    <w:rsid w:val="00B940BB"/>
    <w:rsid w:val="00BA7CF1"/>
    <w:rsid w:val="00BD3232"/>
    <w:rsid w:val="00BD7BA1"/>
    <w:rsid w:val="00BE045B"/>
    <w:rsid w:val="00BE3001"/>
    <w:rsid w:val="00BF00C3"/>
    <w:rsid w:val="00BF041B"/>
    <w:rsid w:val="00BF2059"/>
    <w:rsid w:val="00C00C9A"/>
    <w:rsid w:val="00C06594"/>
    <w:rsid w:val="00C1373B"/>
    <w:rsid w:val="00C40858"/>
    <w:rsid w:val="00C408CA"/>
    <w:rsid w:val="00C429D4"/>
    <w:rsid w:val="00C46164"/>
    <w:rsid w:val="00C5071E"/>
    <w:rsid w:val="00C50F3B"/>
    <w:rsid w:val="00C544A5"/>
    <w:rsid w:val="00C70C3C"/>
    <w:rsid w:val="00C876F3"/>
    <w:rsid w:val="00C92250"/>
    <w:rsid w:val="00CA73B2"/>
    <w:rsid w:val="00CB17D5"/>
    <w:rsid w:val="00CC02C9"/>
    <w:rsid w:val="00CD4515"/>
    <w:rsid w:val="00CE281B"/>
    <w:rsid w:val="00CE3845"/>
    <w:rsid w:val="00CF22E8"/>
    <w:rsid w:val="00D00768"/>
    <w:rsid w:val="00D04DCB"/>
    <w:rsid w:val="00D075AF"/>
    <w:rsid w:val="00D0768F"/>
    <w:rsid w:val="00D14F6C"/>
    <w:rsid w:val="00D20B2E"/>
    <w:rsid w:val="00D2326D"/>
    <w:rsid w:val="00D24A8C"/>
    <w:rsid w:val="00D45F4B"/>
    <w:rsid w:val="00D47E6F"/>
    <w:rsid w:val="00D54C9C"/>
    <w:rsid w:val="00D731CC"/>
    <w:rsid w:val="00D77183"/>
    <w:rsid w:val="00D845D6"/>
    <w:rsid w:val="00D86D15"/>
    <w:rsid w:val="00D913BA"/>
    <w:rsid w:val="00D94608"/>
    <w:rsid w:val="00DA0196"/>
    <w:rsid w:val="00DA72C2"/>
    <w:rsid w:val="00DE32E4"/>
    <w:rsid w:val="00DE4B75"/>
    <w:rsid w:val="00E00BD2"/>
    <w:rsid w:val="00E01B28"/>
    <w:rsid w:val="00E06EC9"/>
    <w:rsid w:val="00E10FA6"/>
    <w:rsid w:val="00E1565B"/>
    <w:rsid w:val="00E172F9"/>
    <w:rsid w:val="00E345FB"/>
    <w:rsid w:val="00E43B23"/>
    <w:rsid w:val="00E44C02"/>
    <w:rsid w:val="00E5734A"/>
    <w:rsid w:val="00E60EAF"/>
    <w:rsid w:val="00E629AE"/>
    <w:rsid w:val="00E666EE"/>
    <w:rsid w:val="00E714B2"/>
    <w:rsid w:val="00E74358"/>
    <w:rsid w:val="00E766A0"/>
    <w:rsid w:val="00E80123"/>
    <w:rsid w:val="00E87BA5"/>
    <w:rsid w:val="00E93DAA"/>
    <w:rsid w:val="00EA460A"/>
    <w:rsid w:val="00ED5F8C"/>
    <w:rsid w:val="00EE209B"/>
    <w:rsid w:val="00EF08D5"/>
    <w:rsid w:val="00EF17DA"/>
    <w:rsid w:val="00EF1A68"/>
    <w:rsid w:val="00F02E23"/>
    <w:rsid w:val="00F03191"/>
    <w:rsid w:val="00F06CDE"/>
    <w:rsid w:val="00F15FB4"/>
    <w:rsid w:val="00F25DBD"/>
    <w:rsid w:val="00F31EDE"/>
    <w:rsid w:val="00F32194"/>
    <w:rsid w:val="00F42F5E"/>
    <w:rsid w:val="00F45A47"/>
    <w:rsid w:val="00F5694E"/>
    <w:rsid w:val="00F628E4"/>
    <w:rsid w:val="00F64648"/>
    <w:rsid w:val="00F80949"/>
    <w:rsid w:val="00F875F1"/>
    <w:rsid w:val="00F87A0C"/>
    <w:rsid w:val="00FA3E70"/>
    <w:rsid w:val="00FA57A3"/>
    <w:rsid w:val="00FD0117"/>
    <w:rsid w:val="00FD7385"/>
    <w:rsid w:val="00FF076F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8375"/>
  <w15:docId w15:val="{BBC97E07-C194-4419-B29D-5D8B0082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50F3B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B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2.dotx</Template>
  <TotalTime>0</TotalTime>
  <Pages>4</Pages>
  <Words>1843</Words>
  <Characters>10509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</dc:creator>
  <cp:keywords/>
  <dc:description/>
  <cp:lastModifiedBy>Vanja Župan</cp:lastModifiedBy>
  <cp:revision>2</cp:revision>
  <cp:lastPrinted>2023-01-27T10:33:00Z</cp:lastPrinted>
  <dcterms:created xsi:type="dcterms:W3CDTF">2023-01-27T10:46:00Z</dcterms:created>
  <dcterms:modified xsi:type="dcterms:W3CDTF">2023-01-27T10:46:00Z</dcterms:modified>
</cp:coreProperties>
</file>